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BC" w:rsidRPr="0088691C" w:rsidRDefault="0088691C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</w:rPr>
        <w:t xml:space="preserve"> </w:t>
      </w:r>
      <w:r w:rsidR="00BF0029" w:rsidRPr="0088691C">
        <w:rPr>
          <w:b/>
          <w:bCs/>
        </w:rPr>
        <w:t>О применении статьи 5.59 КоАП РФ при рассмотрении дел</w:t>
      </w:r>
      <w:r w:rsidR="00BF0029" w:rsidRPr="0088691C">
        <w:rPr>
          <w:b/>
          <w:bCs/>
        </w:rPr>
        <w:br/>
        <w:t>в отношении управляющих организаций, созданных не публично</w:t>
      </w:r>
      <w:r>
        <w:rPr>
          <w:b/>
          <w:bCs/>
        </w:rPr>
        <w:t>-</w:t>
      </w:r>
      <w:r w:rsidR="00BF0029" w:rsidRPr="0088691C">
        <w:rPr>
          <w:b/>
          <w:bCs/>
        </w:rPr>
        <w:br/>
        <w:t>правовыми образованиями</w:t>
      </w:r>
      <w:bookmarkStart w:id="0" w:name="_GoBack"/>
      <w:bookmarkEnd w:id="0"/>
    </w:p>
    <w:p w:rsidR="00A95FBC" w:rsidRDefault="00BF0029">
      <w:pPr>
        <w:pStyle w:val="1"/>
        <w:shd w:val="clear" w:color="auto" w:fill="auto"/>
        <w:ind w:firstLine="720"/>
      </w:pPr>
      <w:r>
        <w:t xml:space="preserve">Федеральный закон от 02.05.2006 </w:t>
      </w:r>
      <w:r>
        <w:rPr>
          <w:lang w:val="en-US" w:eastAsia="en-US" w:bidi="en-US"/>
        </w:rPr>
        <w:t>N</w:t>
      </w:r>
      <w:r w:rsidRPr="0088691C">
        <w:rPr>
          <w:lang w:eastAsia="en-US" w:bidi="en-US"/>
        </w:rPr>
        <w:t xml:space="preserve"> </w:t>
      </w:r>
      <w:r>
        <w:t>59-ФЗ предусматривает порядок рассмотрения обращений граждан Российской Федерации.</w:t>
      </w:r>
    </w:p>
    <w:p w:rsidR="00A95FBC" w:rsidRDefault="00BF0029">
      <w:pPr>
        <w:pStyle w:val="1"/>
        <w:shd w:val="clear" w:color="auto" w:fill="auto"/>
        <w:ind w:firstLine="720"/>
      </w:pPr>
      <w:proofErr w:type="gramStart"/>
      <w:r>
        <w:t>Во исполнение постановления Конституционного Суда РФ от 18.07.2012 № 19-П федеральный законодатель дополнил статью 1 Федерального закона № 59-ФЗ частью 4, расширив сферу его применения и распространив его на отношения по рассмотрению обращений граждан, объединений граждан, в том числе юридических лиц, государственными и муниципальными учреждениями, иными организациями и их должностными лицами, осуществляющими публично-значимые функции.</w:t>
      </w:r>
      <w:proofErr w:type="gramEnd"/>
    </w:p>
    <w:p w:rsidR="00A95FBC" w:rsidRDefault="00BF0029">
      <w:pPr>
        <w:pStyle w:val="1"/>
        <w:shd w:val="clear" w:color="auto" w:fill="auto"/>
        <w:ind w:firstLine="720"/>
      </w:pPr>
      <w:r>
        <w:t>В определении от 27.06.2017 № 1361-0 Конституционный суд Российской Федерации указал, что часть 4 статьи 1 Федерального закона РФ не позволяет распространять его положения на гражданско-правовые отношения, возникающие между гражданами и юридическими лицами, в том числе созданными публично-правовыми образованиями.</w:t>
      </w:r>
    </w:p>
    <w:p w:rsidR="00A95FBC" w:rsidRDefault="00BF0029">
      <w:pPr>
        <w:pStyle w:val="1"/>
        <w:shd w:val="clear" w:color="auto" w:fill="auto"/>
        <w:spacing w:after="480"/>
        <w:ind w:firstLine="720"/>
      </w:pPr>
      <w:r>
        <w:t>Если правоотношения собственника помещения в многоквартирном доме с управляющей организацией носят гражданско-правовой характер, то требования Федерального закона № 59-ФЗ на них не распространяются, в связи с чем, и отсутствует состав административного правонарушения, предусмотренного ст. 5.59 КоАП РФ.</w:t>
      </w:r>
    </w:p>
    <w:p w:rsidR="00A95FBC" w:rsidRDefault="003E1387">
      <w:pPr>
        <w:pStyle w:val="1"/>
        <w:shd w:val="clear" w:color="auto" w:fill="auto"/>
        <w:spacing w:after="140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9.3pt;margin-top:21pt;width:75.1pt;height:17.75pt;z-index:-251658752;mso-position-horizontal-relative:page" filled="f" stroked="f">
            <v:textbox style="mso-fit-shape-to-text:t" inset="0,0,0,0">
              <w:txbxContent>
                <w:p w:rsidR="00A95FBC" w:rsidRDefault="00BF0029">
                  <w:pPr>
                    <w:pStyle w:val="1"/>
                    <w:shd w:val="clear" w:color="auto" w:fill="auto"/>
                    <w:ind w:firstLine="0"/>
                    <w:jc w:val="left"/>
                  </w:pPr>
                  <w:r>
                    <w:t>Ю.Г. Чижов</w:t>
                  </w:r>
                </w:p>
              </w:txbxContent>
            </v:textbox>
            <w10:wrap type="square" side="left" anchorx="page"/>
          </v:shape>
        </w:pict>
      </w:r>
      <w:r w:rsidR="00BF0029">
        <w:t>Прокурор</w:t>
      </w:r>
    </w:p>
    <w:p w:rsidR="00A95FBC" w:rsidRDefault="00BF0029">
      <w:pPr>
        <w:pStyle w:val="1"/>
        <w:shd w:val="clear" w:color="auto" w:fill="auto"/>
        <w:spacing w:after="240"/>
        <w:ind w:firstLine="0"/>
        <w:jc w:val="left"/>
      </w:pPr>
      <w:r>
        <w:t>старший советник юстиции</w:t>
      </w:r>
    </w:p>
    <w:sectPr w:rsidR="00A95FBC" w:rsidSect="00A95FBC">
      <w:type w:val="continuous"/>
      <w:pgSz w:w="11900" w:h="16840"/>
      <w:pgMar w:top="1056" w:right="972" w:bottom="487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87" w:rsidRDefault="003E1387" w:rsidP="00A95FBC">
      <w:r>
        <w:separator/>
      </w:r>
    </w:p>
  </w:endnote>
  <w:endnote w:type="continuationSeparator" w:id="0">
    <w:p w:rsidR="003E1387" w:rsidRDefault="003E1387" w:rsidP="00A9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87" w:rsidRDefault="003E1387"/>
  </w:footnote>
  <w:footnote w:type="continuationSeparator" w:id="0">
    <w:p w:rsidR="003E1387" w:rsidRDefault="003E13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5FBC"/>
    <w:rsid w:val="003E1387"/>
    <w:rsid w:val="0074288D"/>
    <w:rsid w:val="0088691C"/>
    <w:rsid w:val="00A95FBC"/>
    <w:rsid w:val="00B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F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Подпись к картинке_"/>
    <w:basedOn w:val="a0"/>
    <w:link w:val="a4"/>
    <w:rsid w:val="00A9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sid w:val="00A9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95FB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A95FBC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a3"/>
    <w:rsid w:val="00A95FBC"/>
    <w:pPr>
      <w:shd w:val="clear" w:color="auto" w:fill="FFFFFF"/>
      <w:spacing w:line="245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A95FBC"/>
    <w:pPr>
      <w:shd w:val="clear" w:color="auto" w:fill="FFFFFF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95FBC"/>
    <w:pPr>
      <w:shd w:val="clear" w:color="auto" w:fill="FFFFFF"/>
    </w:pPr>
    <w:rPr>
      <w:rFonts w:ascii="Verdana" w:eastAsia="Verdana" w:hAnsi="Verdana" w:cs="Verdana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886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91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>rg-adguard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Amur</cp:lastModifiedBy>
  <cp:revision>3</cp:revision>
  <dcterms:created xsi:type="dcterms:W3CDTF">2019-02-05T09:47:00Z</dcterms:created>
  <dcterms:modified xsi:type="dcterms:W3CDTF">2019-02-05T10:15:00Z</dcterms:modified>
</cp:coreProperties>
</file>