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7B" w:rsidRDefault="006621BD">
      <w:pPr>
        <w:pStyle w:val="1"/>
        <w:shd w:val="clear" w:color="auto" w:fill="auto"/>
        <w:ind w:left="20" w:right="20" w:firstLine="540"/>
      </w:pPr>
      <w:r>
        <w:t>Постановлением Правитель</w:t>
      </w:r>
      <w:bookmarkStart w:id="0" w:name="_GoBack"/>
      <w:bookmarkEnd w:id="0"/>
      <w:r>
        <w:t xml:space="preserve">ства РФ от 24.11.2018 </w:t>
      </w:r>
      <w:r>
        <w:rPr>
          <w:lang w:val="en-US" w:eastAsia="en-US" w:bidi="en-US"/>
        </w:rPr>
        <w:t>N</w:t>
      </w:r>
      <w:r w:rsidRPr="001B4417">
        <w:rPr>
          <w:lang w:eastAsia="en-US" w:bidi="en-US"/>
        </w:rPr>
        <w:t xml:space="preserve"> </w:t>
      </w:r>
      <w:r>
        <w:t xml:space="preserve">1414 "О внесении изменений в постановление Совета Министров - Правительства Российской Федерации от 23 октября 1993 г. </w:t>
      </w:r>
      <w:r>
        <w:rPr>
          <w:lang w:val="en-US" w:eastAsia="en-US" w:bidi="en-US"/>
        </w:rPr>
        <w:t>N</w:t>
      </w:r>
      <w:r w:rsidRPr="001B4417">
        <w:rPr>
          <w:lang w:eastAsia="en-US" w:bidi="en-US"/>
        </w:rPr>
        <w:t xml:space="preserve"> </w:t>
      </w:r>
      <w:r>
        <w:t xml:space="preserve">1090" </w:t>
      </w:r>
      <w:r>
        <w:rPr>
          <w:rStyle w:val="a5"/>
        </w:rPr>
        <w:t xml:space="preserve">отменена обязательная установка на транспортных средствах с </w:t>
      </w:r>
      <w:proofErr w:type="spellStart"/>
      <w:r>
        <w:rPr>
          <w:rStyle w:val="a5"/>
        </w:rPr>
        <w:t>шиповаными</w:t>
      </w:r>
      <w:proofErr w:type="spellEnd"/>
      <w:r>
        <w:rPr>
          <w:rStyle w:val="a5"/>
        </w:rPr>
        <w:t xml:space="preserve"> шинами </w:t>
      </w:r>
      <w:r>
        <w:rPr>
          <w:rStyle w:val="a5"/>
        </w:rPr>
        <w:t>опознавательного знака "Шипы”</w:t>
      </w:r>
    </w:p>
    <w:p w:rsidR="00285D7B" w:rsidRDefault="006621BD">
      <w:pPr>
        <w:pStyle w:val="1"/>
        <w:shd w:val="clear" w:color="auto" w:fill="auto"/>
        <w:ind w:left="20" w:firstLine="540"/>
      </w:pPr>
      <w:r>
        <w:t>Кроме того:</w:t>
      </w:r>
    </w:p>
    <w:p w:rsidR="00285D7B" w:rsidRDefault="006621BD">
      <w:pPr>
        <w:pStyle w:val="1"/>
        <w:shd w:val="clear" w:color="auto" w:fill="auto"/>
        <w:spacing w:line="328" w:lineRule="exact"/>
        <w:ind w:left="20" w:right="20" w:firstLine="540"/>
      </w:pPr>
      <w:r>
        <w:t>внесены поправки в части нераспространения требований ряда знаков на транспортные средства, управляемые инвалидами, перевозящие инвалидов или детей-инвалидов;</w:t>
      </w:r>
    </w:p>
    <w:p w:rsidR="00285D7B" w:rsidRDefault="006621BD">
      <w:pPr>
        <w:pStyle w:val="1"/>
        <w:shd w:val="clear" w:color="auto" w:fill="auto"/>
        <w:spacing w:line="324" w:lineRule="exact"/>
        <w:ind w:left="20" w:right="20" w:firstLine="540"/>
      </w:pPr>
      <w:r>
        <w:t>предусмотрена необходимость для водителя вместо страхов</w:t>
      </w:r>
      <w:r>
        <w:t>ого полиса ОСАГО иметь при себе и предъявлять по требованию сотрудников полиции распечатанную на бумажном носителе информацию о заключении договора ОСАГО в виде электронного документа;</w:t>
      </w:r>
    </w:p>
    <w:p w:rsidR="00285D7B" w:rsidRDefault="006621BD">
      <w:pPr>
        <w:pStyle w:val="1"/>
        <w:shd w:val="clear" w:color="auto" w:fill="auto"/>
        <w:ind w:left="20" w:right="20" w:firstLine="540"/>
      </w:pPr>
      <w:r>
        <w:t xml:space="preserve">уточнены действия </w:t>
      </w:r>
      <w:proofErr w:type="gramStart"/>
      <w:r>
        <w:t>водителя</w:t>
      </w:r>
      <w:proofErr w:type="gramEnd"/>
      <w:r>
        <w:t xml:space="preserve"> в случае если в результате совершенного доро</w:t>
      </w:r>
      <w:r>
        <w:t>жно-транспортного происшествия причинен вред только имуществу;</w:t>
      </w:r>
    </w:p>
    <w:p w:rsidR="00285D7B" w:rsidRDefault="006621BD">
      <w:pPr>
        <w:pStyle w:val="1"/>
        <w:shd w:val="clear" w:color="auto" w:fill="auto"/>
        <w:spacing w:after="597" w:line="324" w:lineRule="exact"/>
        <w:ind w:left="20" w:right="20" w:firstLine="540"/>
      </w:pPr>
      <w:r>
        <w:t>предусмотрено, что к пешеходам приравниваются лица, передвигающиеся в инвалидных колясках, как с двигателем, так и без него.</w:t>
      </w:r>
    </w:p>
    <w:p w:rsidR="00285D7B" w:rsidRDefault="006621BD">
      <w:pPr>
        <w:pStyle w:val="20"/>
        <w:shd w:val="clear" w:color="auto" w:fill="auto"/>
        <w:spacing w:before="0"/>
        <w:ind w:left="20" w:right="20"/>
      </w:pPr>
      <w:r>
        <w:t>Гражданам, состоящим на воинском учете, с их согласия может быть выд</w:t>
      </w:r>
      <w:r>
        <w:t>ана персональная электронная карта</w:t>
      </w:r>
    </w:p>
    <w:p w:rsidR="00285D7B" w:rsidRDefault="006621BD">
      <w:pPr>
        <w:pStyle w:val="1"/>
        <w:shd w:val="clear" w:color="auto" w:fill="auto"/>
        <w:spacing w:line="320" w:lineRule="exact"/>
        <w:ind w:left="20" w:right="20" w:firstLine="540"/>
      </w:pPr>
      <w:r>
        <w:t xml:space="preserve">Федеральным законом от 28.11.2018 </w:t>
      </w:r>
      <w:r>
        <w:rPr>
          <w:lang w:val="en-US" w:eastAsia="en-US" w:bidi="en-US"/>
        </w:rPr>
        <w:t>N</w:t>
      </w:r>
      <w:r w:rsidRPr="001B4417">
        <w:rPr>
          <w:lang w:eastAsia="en-US" w:bidi="en-US"/>
        </w:rPr>
        <w:t xml:space="preserve"> </w:t>
      </w:r>
      <w:r>
        <w:t>445-ФЗ внесены изменения в статьи 8 и 10 Федерального закона "О воинской обязанности и военной службе"</w:t>
      </w:r>
    </w:p>
    <w:p w:rsidR="00285D7B" w:rsidRDefault="006621BD">
      <w:pPr>
        <w:pStyle w:val="1"/>
        <w:shd w:val="clear" w:color="auto" w:fill="auto"/>
        <w:spacing w:line="320" w:lineRule="exact"/>
        <w:ind w:left="20" w:right="20" w:firstLine="540"/>
      </w:pPr>
      <w:r>
        <w:t>Установлено, что гражданам, состоящим на воинском учете, выдается один из документ</w:t>
      </w:r>
      <w:r>
        <w:t>ов воинского учета:</w:t>
      </w:r>
    </w:p>
    <w:p w:rsidR="00285D7B" w:rsidRDefault="006621BD">
      <w:pPr>
        <w:pStyle w:val="1"/>
        <w:shd w:val="clear" w:color="auto" w:fill="auto"/>
        <w:spacing w:line="320" w:lineRule="exact"/>
        <w:ind w:left="20" w:right="20" w:firstLine="540"/>
        <w:jc w:val="left"/>
      </w:pPr>
      <w:r>
        <w:t>удостоверение гражданина, подлежащего призыву на военную службу; военный билет (временное удостоверение, выданное взамен военного билета);</w:t>
      </w:r>
    </w:p>
    <w:p w:rsidR="00285D7B" w:rsidRDefault="006621BD">
      <w:pPr>
        <w:pStyle w:val="1"/>
        <w:shd w:val="clear" w:color="auto" w:fill="auto"/>
        <w:spacing w:line="320" w:lineRule="exact"/>
        <w:ind w:left="20" w:firstLine="540"/>
      </w:pPr>
      <w:r>
        <w:t>справка взамен военного билета.</w:t>
      </w:r>
    </w:p>
    <w:p w:rsidR="00285D7B" w:rsidRDefault="006621BD">
      <w:pPr>
        <w:pStyle w:val="1"/>
        <w:shd w:val="clear" w:color="auto" w:fill="auto"/>
        <w:spacing w:line="317" w:lineRule="exact"/>
        <w:ind w:left="20" w:right="20" w:firstLine="540"/>
      </w:pPr>
      <w:r>
        <w:t xml:space="preserve">Органы, осуществляющие воинский учет, вправе с согласия граждан выдавать им также персональные электронные карты. Персональная электронная карта может содержать персональные данные гражданина, в том числе биометрические, определенные Положением о воинском </w:t>
      </w:r>
      <w:r>
        <w:t xml:space="preserve">учете, утвержденным Постановлением Правительства РФ от 27.11.2006 </w:t>
      </w:r>
      <w:r>
        <w:rPr>
          <w:lang w:val="en-US" w:eastAsia="en-US" w:bidi="en-US"/>
        </w:rPr>
        <w:t>N</w:t>
      </w:r>
      <w:r w:rsidRPr="001B4417">
        <w:rPr>
          <w:lang w:eastAsia="en-US" w:bidi="en-US"/>
        </w:rPr>
        <w:t xml:space="preserve"> </w:t>
      </w:r>
      <w:r>
        <w:t>719.</w:t>
      </w:r>
    </w:p>
    <w:p w:rsidR="00285D7B" w:rsidRDefault="006621BD">
      <w:pPr>
        <w:pStyle w:val="1"/>
        <w:shd w:val="clear" w:color="auto" w:fill="auto"/>
        <w:spacing w:after="600" w:line="317" w:lineRule="exact"/>
        <w:ind w:left="20" w:right="20" w:firstLine="540"/>
      </w:pPr>
      <w:r>
        <w:t>Предусматривается, что сбор, хранение, использование и распространение сведений, содержащихся в документах воинского учета, осуществляются в соответствии с Федеральным законом от 27 и</w:t>
      </w:r>
      <w:r>
        <w:t xml:space="preserve">юля 2006 года </w:t>
      </w:r>
      <w:r>
        <w:rPr>
          <w:lang w:val="en-US" w:eastAsia="en-US" w:bidi="en-US"/>
        </w:rPr>
        <w:t>N</w:t>
      </w:r>
      <w:r w:rsidRPr="001B4417">
        <w:rPr>
          <w:lang w:eastAsia="en-US" w:bidi="en-US"/>
        </w:rPr>
        <w:t xml:space="preserve"> </w:t>
      </w:r>
      <w:r>
        <w:t>152-ФЗ "О персональных данных".</w:t>
      </w:r>
    </w:p>
    <w:p w:rsidR="00285D7B" w:rsidRDefault="006621BD">
      <w:pPr>
        <w:pStyle w:val="20"/>
        <w:shd w:val="clear" w:color="auto" w:fill="auto"/>
        <w:spacing w:before="0" w:line="317" w:lineRule="exact"/>
        <w:ind w:left="20" w:right="20"/>
      </w:pPr>
      <w:r>
        <w:t xml:space="preserve">Срок принятия решения о выдаче либо об отказе в выдаче государственного сертификата на материнский капитал сокращен до 15 дней </w:t>
      </w:r>
      <w:proofErr w:type="gramStart"/>
      <w:r>
        <w:t>с даты приема</w:t>
      </w:r>
      <w:proofErr w:type="gramEnd"/>
      <w:r>
        <w:t xml:space="preserve"> соответствующего заявления</w:t>
      </w:r>
    </w:p>
    <w:p w:rsidR="00285D7B" w:rsidRDefault="006621BD">
      <w:pPr>
        <w:pStyle w:val="1"/>
        <w:shd w:val="clear" w:color="auto" w:fill="auto"/>
        <w:ind w:left="20" w:right="20" w:firstLine="540"/>
      </w:pPr>
      <w:r>
        <w:t xml:space="preserve">Федеральным законом от 30.10.2018 </w:t>
      </w:r>
      <w:r>
        <w:rPr>
          <w:lang w:val="en-US" w:eastAsia="en-US" w:bidi="en-US"/>
        </w:rPr>
        <w:t>N</w:t>
      </w:r>
      <w:r w:rsidRPr="001B4417">
        <w:rPr>
          <w:lang w:eastAsia="en-US" w:bidi="en-US"/>
        </w:rPr>
        <w:t xml:space="preserve"> </w:t>
      </w:r>
      <w:r>
        <w:t>390-</w:t>
      </w:r>
      <w:r>
        <w:t>ФЗ внесены изменения в статью 5 Федерального закона "О дополнительных мерах государственной поддержки семей, имеющих детей".</w:t>
      </w:r>
    </w:p>
    <w:p w:rsidR="00285D7B" w:rsidRDefault="006621BD">
      <w:pPr>
        <w:pStyle w:val="1"/>
        <w:shd w:val="clear" w:color="auto" w:fill="auto"/>
        <w:ind w:left="20" w:firstLine="540"/>
      </w:pPr>
      <w:r>
        <w:lastRenderedPageBreak/>
        <w:t>Ранее на принятие указанного решения отводился месяц.</w:t>
      </w:r>
    </w:p>
    <w:p w:rsidR="00285D7B" w:rsidRDefault="006621BD">
      <w:pPr>
        <w:pStyle w:val="1"/>
        <w:shd w:val="clear" w:color="auto" w:fill="auto"/>
        <w:spacing w:after="600"/>
        <w:ind w:left="20" w:right="20" w:firstLine="540"/>
      </w:pPr>
      <w:r>
        <w:t>Предусматривается, что срок принятия решения о выдаче либо об отказе в выдаче</w:t>
      </w:r>
      <w:r>
        <w:t xml:space="preserve"> сертификата приостанавливается в случае </w:t>
      </w:r>
      <w:proofErr w:type="spellStart"/>
      <w:r>
        <w:t>непоступления</w:t>
      </w:r>
      <w:proofErr w:type="spellEnd"/>
      <w:r>
        <w:t xml:space="preserve"> в установленный срок запрашиваемых территориальным органом ПФР сведений. При этом решение о выдаче либо об отказе в выдаче сертификата выносится территориальным органом ПФР не позднее чем в месячный ср</w:t>
      </w:r>
      <w:r>
        <w:t xml:space="preserve">ок </w:t>
      </w:r>
      <w:proofErr w:type="gramStart"/>
      <w:r>
        <w:t>с даты приема</w:t>
      </w:r>
      <w:proofErr w:type="gramEnd"/>
      <w:r>
        <w:t xml:space="preserve"> заявления о выдаче сертификата.</w:t>
      </w:r>
    </w:p>
    <w:p w:rsidR="00285D7B" w:rsidRDefault="006621BD">
      <w:pPr>
        <w:pStyle w:val="20"/>
        <w:shd w:val="clear" w:color="auto" w:fill="auto"/>
        <w:spacing w:before="0" w:after="186" w:line="331" w:lineRule="exact"/>
        <w:ind w:left="20" w:right="20"/>
      </w:pPr>
      <w:r>
        <w:t>Д</w:t>
      </w:r>
      <w:r>
        <w:t>ля получения дубликата удостоверения на право управления маломерными судами заявитель не обязан представлять медицинскую справку</w:t>
      </w:r>
    </w:p>
    <w:p w:rsidR="00285D7B" w:rsidRDefault="006621BD">
      <w:pPr>
        <w:pStyle w:val="1"/>
        <w:shd w:val="clear" w:color="auto" w:fill="auto"/>
        <w:spacing w:after="597" w:line="324" w:lineRule="exact"/>
        <w:ind w:left="20" w:right="20" w:firstLine="540"/>
      </w:pPr>
      <w:proofErr w:type="gramStart"/>
      <w:r>
        <w:t>Верховный Суд РФ признал не действующим со дня вступления решения суда в зако</w:t>
      </w:r>
      <w:r>
        <w:t>нную силу положение абзаца шестого пункта 3.15 Правил аттестации на право управления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</w:t>
      </w:r>
      <w:r>
        <w:t xml:space="preserve">квидации последствий стихийных бедствий, утвержденных приказом МЧС России от 27 мая 2014 г. </w:t>
      </w:r>
      <w:r>
        <w:rPr>
          <w:lang w:val="en-US" w:eastAsia="en-US" w:bidi="en-US"/>
        </w:rPr>
        <w:t>N</w:t>
      </w:r>
      <w:r w:rsidRPr="001B4417">
        <w:rPr>
          <w:lang w:eastAsia="en-US" w:bidi="en-US"/>
        </w:rPr>
        <w:t xml:space="preserve"> </w:t>
      </w:r>
      <w:r>
        <w:t>262, в той мере</w:t>
      </w:r>
      <w:proofErr w:type="gramEnd"/>
      <w:r>
        <w:t xml:space="preserve">, </w:t>
      </w:r>
      <w:proofErr w:type="gramStart"/>
      <w:r>
        <w:t xml:space="preserve">в какой оно в системе действующего правового регулирования выдачу дубликата удостоверения в связи с его утерей либо приходом в негодность ставит </w:t>
      </w:r>
      <w:r>
        <w:t>в зависимость от представления заявителем медицинской справки.</w:t>
      </w:r>
      <w:proofErr w:type="gramEnd"/>
    </w:p>
    <w:p w:rsidR="00285D7B" w:rsidRDefault="006621BD">
      <w:pPr>
        <w:pStyle w:val="20"/>
        <w:shd w:val="clear" w:color="auto" w:fill="auto"/>
        <w:spacing w:before="0"/>
        <w:ind w:left="20" w:right="20"/>
      </w:pPr>
      <w:r>
        <w:rPr>
          <w:rStyle w:val="21"/>
        </w:rPr>
        <w:t xml:space="preserve">Федеральным законом от 28.11.2018 </w:t>
      </w:r>
      <w:r>
        <w:rPr>
          <w:rStyle w:val="21"/>
          <w:lang w:val="en-US" w:eastAsia="en-US" w:bidi="en-US"/>
        </w:rPr>
        <w:t>N</w:t>
      </w:r>
      <w:r w:rsidRPr="001B4417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435-ФЗ внесены изменения в статью 46 Жилищного кодекса Российской Федерации, в частности </w:t>
      </w:r>
      <w:r>
        <w:t xml:space="preserve">снижено количество голосов собственников, необходимых для наделения </w:t>
      </w:r>
      <w:r>
        <w:t>совета дома полномочиями по принятию решения о текущем ремонте общего имущества.</w:t>
      </w:r>
    </w:p>
    <w:p w:rsidR="00285D7B" w:rsidRDefault="006621BD">
      <w:pPr>
        <w:pStyle w:val="1"/>
        <w:shd w:val="clear" w:color="auto" w:fill="auto"/>
        <w:spacing w:line="320" w:lineRule="exact"/>
        <w:ind w:left="20" w:right="20" w:firstLine="540"/>
      </w:pPr>
      <w:r>
        <w:t xml:space="preserve">Федеральным законом корректируется соотношение количества голосов собственников помещений в многоквартирном доме, необходимых для принятия общим собранием решения о наделении </w:t>
      </w:r>
      <w:r>
        <w:t>совета многоквартирного дома полномочиями на принятие решений о текущем ремонте общего имущества в многоквартирном доме.</w:t>
      </w:r>
    </w:p>
    <w:p w:rsidR="00285D7B" w:rsidRDefault="006621BD">
      <w:pPr>
        <w:pStyle w:val="1"/>
        <w:shd w:val="clear" w:color="auto" w:fill="auto"/>
        <w:spacing w:line="320" w:lineRule="exact"/>
        <w:ind w:left="20" w:right="20" w:firstLine="540"/>
      </w:pPr>
      <w:r>
        <w:t>Требуемое количество голосов снижается с "не менее двух третей голосов от общего количества собственников помещений в многоквартирном д</w:t>
      </w:r>
      <w:r>
        <w:t>оме" до "более чем пятидесяти процентов голосов от общего числа голосов собственников помещений в многоквартирном доме".</w:t>
      </w:r>
    </w:p>
    <w:p w:rsidR="00285D7B" w:rsidRDefault="006621BD">
      <w:pPr>
        <w:pStyle w:val="20"/>
        <w:shd w:val="clear" w:color="auto" w:fill="auto"/>
        <w:spacing w:before="0" w:line="335" w:lineRule="exact"/>
        <w:ind w:left="20" w:right="20"/>
      </w:pPr>
      <w:r>
        <w:t>Лицам, осуществляющим уход за нетрудоспособными гражданами или за детьми-инвалидами, для назначения выплаты необходимо представить доку</w:t>
      </w:r>
      <w:r>
        <w:t>мент, подтверждающий факт прекращения работы</w:t>
      </w:r>
    </w:p>
    <w:p w:rsidR="00285D7B" w:rsidRDefault="006621BD">
      <w:pPr>
        <w:pStyle w:val="1"/>
        <w:shd w:val="clear" w:color="auto" w:fill="auto"/>
        <w:spacing w:line="328" w:lineRule="exact"/>
        <w:ind w:left="20" w:right="20" w:firstLine="540"/>
      </w:pPr>
      <w:r>
        <w:t xml:space="preserve">Скорректирован перечень документов, которые представляются неработающими трудоспособными гражданами для назначения им выплат в соответствии с постановлениями Правительства РФ от 04.06.2007 </w:t>
      </w:r>
      <w:r>
        <w:rPr>
          <w:lang w:val="en-US" w:eastAsia="en-US" w:bidi="en-US"/>
        </w:rPr>
        <w:t>N</w:t>
      </w:r>
      <w:r w:rsidRPr="001B4417">
        <w:rPr>
          <w:lang w:eastAsia="en-US" w:bidi="en-US"/>
        </w:rPr>
        <w:t xml:space="preserve"> </w:t>
      </w:r>
      <w:r>
        <w:t xml:space="preserve">343 и от 02.05.2013 </w:t>
      </w:r>
      <w:r>
        <w:rPr>
          <w:lang w:val="en-US" w:eastAsia="en-US" w:bidi="en-US"/>
        </w:rPr>
        <w:t>N</w:t>
      </w:r>
      <w:r w:rsidRPr="001B4417">
        <w:rPr>
          <w:lang w:eastAsia="en-US" w:bidi="en-US"/>
        </w:rPr>
        <w:t>397.</w:t>
      </w:r>
    </w:p>
    <w:p w:rsidR="00285D7B" w:rsidRDefault="006621BD">
      <w:pPr>
        <w:pStyle w:val="1"/>
        <w:shd w:val="clear" w:color="auto" w:fill="auto"/>
        <w:spacing w:line="335" w:lineRule="exact"/>
        <w:ind w:left="20" w:right="20" w:firstLine="540"/>
      </w:pPr>
      <w:r>
        <w:t xml:space="preserve">В частности, изменения предусматривают замену трудовой книжки </w:t>
      </w:r>
      <w:r>
        <w:lastRenderedPageBreak/>
        <w:t>документом, подтверждающим факт прекращения работы и (или) иной деятельности.</w:t>
      </w:r>
    </w:p>
    <w:p w:rsidR="00285D7B" w:rsidRDefault="006621BD">
      <w:pPr>
        <w:pStyle w:val="1"/>
        <w:shd w:val="clear" w:color="auto" w:fill="auto"/>
        <w:spacing w:after="603" w:line="328" w:lineRule="exact"/>
        <w:ind w:left="20" w:right="20" w:firstLine="540"/>
      </w:pPr>
      <w:r>
        <w:t xml:space="preserve">Представление таких документов не требуется при наличии в распоряжении органа, осуществляющего выплату пенсии, сведений, необходимых для назначения выплаты. (Постановление Правительства РФ от ЗОЛ 0.2018 </w:t>
      </w:r>
      <w:r>
        <w:rPr>
          <w:lang w:val="en-US" w:eastAsia="en-US" w:bidi="en-US"/>
        </w:rPr>
        <w:t>N</w:t>
      </w:r>
      <w:r w:rsidRPr="001B4417">
        <w:rPr>
          <w:lang w:eastAsia="en-US" w:bidi="en-US"/>
        </w:rPr>
        <w:t xml:space="preserve"> </w:t>
      </w:r>
      <w:r>
        <w:t>1287)</w:t>
      </w:r>
    </w:p>
    <w:p w:rsidR="00285D7B" w:rsidRDefault="006621BD">
      <w:pPr>
        <w:pStyle w:val="20"/>
        <w:shd w:val="clear" w:color="auto" w:fill="auto"/>
        <w:spacing w:before="0" w:line="324" w:lineRule="exact"/>
        <w:ind w:left="20" w:right="20"/>
      </w:pPr>
      <w:r>
        <w:t>Уточнен объем информации, которая должна быть</w:t>
      </w:r>
      <w:r>
        <w:t xml:space="preserve"> сообщена должнику в целях возврата просроченной задолженности</w:t>
      </w:r>
    </w:p>
    <w:p w:rsidR="00285D7B" w:rsidRDefault="006621BD">
      <w:pPr>
        <w:pStyle w:val="1"/>
        <w:shd w:val="clear" w:color="auto" w:fill="auto"/>
        <w:spacing w:after="603" w:line="324" w:lineRule="exact"/>
        <w:ind w:left="20" w:right="20" w:firstLine="540"/>
      </w:pPr>
      <w:proofErr w:type="gramStart"/>
      <w:r>
        <w:t xml:space="preserve">Федеральным законом от 12.11.2018 </w:t>
      </w:r>
      <w:r>
        <w:rPr>
          <w:lang w:val="en-US" w:eastAsia="en-US" w:bidi="en-US"/>
        </w:rPr>
        <w:t>N</w:t>
      </w:r>
      <w:r w:rsidRPr="001B4417">
        <w:rPr>
          <w:lang w:eastAsia="en-US" w:bidi="en-US"/>
        </w:rPr>
        <w:t xml:space="preserve"> </w:t>
      </w:r>
      <w:r>
        <w:t xml:space="preserve">416-ФЗ "О внесении изменения в статью 7 Федерального закона "О защите прав и законных интересов физических лиц при осуществлении деятельности по возврату </w:t>
      </w:r>
      <w:r>
        <w:t xml:space="preserve">просроченной задолженности и о внесении изменений в Федеральный закон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 установлено, что в телеграфных сообщениях, текстовых, голосовых и иных сообщениях, передаваемых по сетям электросвязи, в т</w:t>
      </w:r>
      <w:r>
        <w:t>ом числе подвижной</w:t>
      </w:r>
      <w:proofErr w:type="gramEnd"/>
      <w:r>
        <w:t xml:space="preserve"> радиотелефонной связи в целях возврата должником просроченной задолженности, могут указываться, в числе прочего, размер и структура просроченной задолженности.</w:t>
      </w:r>
    </w:p>
    <w:p w:rsidR="00285D7B" w:rsidRDefault="006621BD">
      <w:pPr>
        <w:pStyle w:val="20"/>
        <w:shd w:val="clear" w:color="auto" w:fill="auto"/>
        <w:spacing w:before="0" w:line="320" w:lineRule="exact"/>
        <w:ind w:left="20" w:right="20"/>
      </w:pPr>
      <w:r>
        <w:t>Невыдача работнику расчетных листов с информацией о составных частях заработн</w:t>
      </w:r>
      <w:r>
        <w:t>ой платы является нарушением ТК РФ</w:t>
      </w:r>
    </w:p>
    <w:p w:rsidR="00285D7B" w:rsidRDefault="006621BD">
      <w:pPr>
        <w:pStyle w:val="1"/>
        <w:shd w:val="clear" w:color="auto" w:fill="auto"/>
        <w:spacing w:line="320" w:lineRule="exact"/>
        <w:ind w:left="20" w:right="20" w:firstLine="540"/>
      </w:pPr>
      <w:r>
        <w:t>Обязанность извещать работника в письменной форме о составных частях заработной платы и размерах начисленных работнику сумм установлена статьей 136 ТК РФ.</w:t>
      </w:r>
    </w:p>
    <w:p w:rsidR="00285D7B" w:rsidRDefault="006621BD">
      <w:pPr>
        <w:pStyle w:val="1"/>
        <w:shd w:val="clear" w:color="auto" w:fill="auto"/>
        <w:spacing w:line="313" w:lineRule="exact"/>
        <w:ind w:left="20" w:right="20" w:firstLine="540"/>
      </w:pPr>
      <w:r>
        <w:t>Трудовой кодекс РФ не содержит каких-либо исключений для случаев п</w:t>
      </w:r>
      <w:r>
        <w:t>еречисления заработной платы на банковские карты.</w:t>
      </w:r>
    </w:p>
    <w:p w:rsidR="00285D7B" w:rsidRDefault="006621BD">
      <w:pPr>
        <w:pStyle w:val="1"/>
        <w:shd w:val="clear" w:color="auto" w:fill="auto"/>
        <w:spacing w:after="603" w:line="324" w:lineRule="exact"/>
        <w:ind w:left="20" w:right="20" w:firstLine="540"/>
      </w:pPr>
      <w:r>
        <w:t xml:space="preserve">Данная обязанность работодателя установлена законодательством, в </w:t>
      </w:r>
      <w:proofErr w:type="gramStart"/>
      <w:r>
        <w:t>связи</w:t>
      </w:r>
      <w:proofErr w:type="gramEnd"/>
      <w:r>
        <w:t xml:space="preserve"> с чем не может быть отменена ни по соглашению сторон, ни на основании коллективного договора.</w:t>
      </w:r>
    </w:p>
    <w:p w:rsidR="00285D7B" w:rsidRDefault="006621BD">
      <w:pPr>
        <w:pStyle w:val="1"/>
        <w:shd w:val="clear" w:color="auto" w:fill="auto"/>
        <w:spacing w:line="320" w:lineRule="exact"/>
        <w:ind w:left="20" w:right="20" w:firstLine="540"/>
      </w:pPr>
      <w:r>
        <w:t xml:space="preserve">Федеральным законом от 30.10.2018 </w:t>
      </w:r>
      <w:r>
        <w:rPr>
          <w:lang w:val="en-US" w:eastAsia="en-US" w:bidi="en-US"/>
        </w:rPr>
        <w:t>N</w:t>
      </w:r>
      <w:r w:rsidRPr="001B4417">
        <w:rPr>
          <w:lang w:eastAsia="en-US" w:bidi="en-US"/>
        </w:rPr>
        <w:t xml:space="preserve"> </w:t>
      </w:r>
      <w:r>
        <w:t>377-Ф</w:t>
      </w:r>
      <w:r>
        <w:t xml:space="preserve">З "О внесении изменений в Кодекс Российской Федерации об административных правонарушениях" </w:t>
      </w:r>
      <w:r>
        <w:rPr>
          <w:rStyle w:val="a5"/>
        </w:rPr>
        <w:t>установлена административная ответственность за злоупотребление организатором публичного мероприятия правом на его проведение. В</w:t>
      </w:r>
    </w:p>
    <w:p w:rsidR="00285D7B" w:rsidRDefault="006621BD">
      <w:pPr>
        <w:pStyle w:val="1"/>
        <w:shd w:val="clear" w:color="auto" w:fill="auto"/>
        <w:spacing w:line="280" w:lineRule="exact"/>
        <w:ind w:left="20"/>
        <w:jc w:val="left"/>
      </w:pPr>
      <w:proofErr w:type="gramStart"/>
      <w:r>
        <w:t>соответствии</w:t>
      </w:r>
      <w:proofErr w:type="gramEnd"/>
      <w:r>
        <w:t xml:space="preserve"> со статьей 20.2.3 КоАП </w:t>
      </w:r>
      <w:r>
        <w:t>РФ невыполнение организатором</w:t>
      </w:r>
    </w:p>
    <w:p w:rsidR="00285D7B" w:rsidRDefault="006621BD">
      <w:pPr>
        <w:pStyle w:val="1"/>
        <w:shd w:val="clear" w:color="auto" w:fill="auto"/>
        <w:spacing w:line="328" w:lineRule="exact"/>
        <w:ind w:left="20"/>
      </w:pPr>
      <w:proofErr w:type="gramStart"/>
      <w:r>
        <w:t>публичного мероприятия обязанностей по информированию граждан об отказе от проведения публичного мероприятия или по представлению в орган исполнительной власти субъекта РФ или орган местного самоуправления уведомления о принят</w:t>
      </w:r>
      <w:r>
        <w:t>ии решения об отказе от проведения публичного мероприятия, несвоевременное представление в орган исполнительной власти субъекта РФ или орган местного самоуправления такого уведомления либо подача организатором публичного мероприятия уведомления о проведени</w:t>
      </w:r>
      <w:r>
        <w:t>и публичного мероприятия без</w:t>
      </w:r>
      <w:proofErr w:type="gramEnd"/>
      <w:r>
        <w:t xml:space="preserve"> цели его проведения влечет наложение административного </w:t>
      </w:r>
      <w:r>
        <w:lastRenderedPageBreak/>
        <w:t>штрафа:</w:t>
      </w:r>
    </w:p>
    <w:p w:rsidR="00285D7B" w:rsidRDefault="006621BD">
      <w:pPr>
        <w:pStyle w:val="1"/>
        <w:shd w:val="clear" w:color="auto" w:fill="auto"/>
        <w:spacing w:line="328" w:lineRule="exact"/>
        <w:ind w:left="560" w:right="1480"/>
        <w:jc w:val="left"/>
      </w:pPr>
      <w:r>
        <w:t>на граждан - в размере от пяти тысяч до двадцати тысяч рублей; на должностных лиц - от десяти тысяч до тридцати тысяч рублей; на юридических лиц - от двадцати тысяч</w:t>
      </w:r>
      <w:r>
        <w:t xml:space="preserve"> до ста тысяч рублей.</w:t>
      </w:r>
    </w:p>
    <w:sectPr w:rsidR="00285D7B">
      <w:type w:val="continuous"/>
      <w:pgSz w:w="11909" w:h="16838"/>
      <w:pgMar w:top="1142" w:right="969" w:bottom="1142" w:left="9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1BD" w:rsidRDefault="006621BD">
      <w:r>
        <w:separator/>
      </w:r>
    </w:p>
  </w:endnote>
  <w:endnote w:type="continuationSeparator" w:id="0">
    <w:p w:rsidR="006621BD" w:rsidRDefault="0066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1BD" w:rsidRDefault="006621BD"/>
  </w:footnote>
  <w:footnote w:type="continuationSeparator" w:id="0">
    <w:p w:rsidR="006621BD" w:rsidRDefault="006621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85D7B"/>
    <w:rsid w:val="001B4417"/>
    <w:rsid w:val="00285D7B"/>
    <w:rsid w:val="0066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28" w:lineRule="exact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28" w:lineRule="exact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</dc:creator>
  <cp:lastModifiedBy>Amur</cp:lastModifiedBy>
  <cp:revision>1</cp:revision>
  <dcterms:created xsi:type="dcterms:W3CDTF">2018-12-17T20:02:00Z</dcterms:created>
  <dcterms:modified xsi:type="dcterms:W3CDTF">2018-12-17T20:05:00Z</dcterms:modified>
</cp:coreProperties>
</file>