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5" w:rsidRDefault="00776A01" w:rsidP="00A8053E">
      <w:pPr>
        <w:pStyle w:val="20"/>
        <w:shd w:val="clear" w:color="auto" w:fill="auto"/>
        <w:ind w:left="300" w:right="100"/>
        <w:jc w:val="center"/>
        <w:rPr>
          <w:lang w:val="en-US"/>
        </w:rPr>
      </w:pPr>
      <w:r w:rsidRPr="00A8053E">
        <w:t xml:space="preserve">«Одинцовская городская прокуратура разъясняет меры ответственности за нарушения порядка приема и учета иностранных </w:t>
      </w:r>
      <w:r w:rsidRPr="00A8053E">
        <w:rPr>
          <w:rStyle w:val="212pt"/>
          <w:b/>
          <w:sz w:val="28"/>
          <w:szCs w:val="28"/>
        </w:rPr>
        <w:t>граждан</w:t>
      </w:r>
      <w:r w:rsidRPr="00A8053E">
        <w:rPr>
          <w:rStyle w:val="212pt"/>
          <w:sz w:val="28"/>
          <w:szCs w:val="28"/>
        </w:rPr>
        <w:t xml:space="preserve"> </w:t>
      </w:r>
      <w:r w:rsidRPr="00A8053E">
        <w:t>на территории Российской Федерации»</w:t>
      </w:r>
    </w:p>
    <w:p w:rsidR="00A8053E" w:rsidRPr="00A8053E" w:rsidRDefault="00A8053E" w:rsidP="00A8053E">
      <w:pPr>
        <w:pStyle w:val="20"/>
        <w:shd w:val="clear" w:color="auto" w:fill="auto"/>
        <w:ind w:left="300" w:right="100"/>
        <w:jc w:val="center"/>
        <w:rPr>
          <w:lang w:val="en-US"/>
        </w:rPr>
      </w:pPr>
    </w:p>
    <w:p w:rsidR="00AE6095" w:rsidRDefault="00776A01">
      <w:pPr>
        <w:pStyle w:val="30"/>
        <w:shd w:val="clear" w:color="auto" w:fill="auto"/>
        <w:ind w:left="300" w:right="100" w:firstLine="760"/>
      </w:pPr>
      <w:proofErr w:type="gramStart"/>
      <w:r>
        <w:t xml:space="preserve">В соответствии пунктом 11 части 1 статьи 2 Федерального закона от </w:t>
      </w:r>
      <w:r>
        <w:rPr>
          <w:rStyle w:val="313pt"/>
        </w:rPr>
        <w:t>18</w:t>
      </w:r>
      <w:r>
        <w:t>.</w:t>
      </w:r>
      <w:r>
        <w:rPr>
          <w:rStyle w:val="313pt"/>
        </w:rPr>
        <w:t>07.2006</w:t>
      </w:r>
      <w:r>
        <w:t xml:space="preserve"> №109-ФЗ «О миграционном учете иностранных граждан и лиц без гражданства в Российской Федерации» </w:t>
      </w:r>
      <w:r>
        <w:rPr>
          <w:rStyle w:val="31"/>
        </w:rPr>
        <w:t>фиктивной постановкой на учет</w:t>
      </w:r>
      <w:r>
        <w:t xml:space="preserve"> по месту пребывания в жилом помещении признается - постановка иностранного гражданина или лица без гражданства на учет по месту п</w:t>
      </w:r>
      <w:r>
        <w:t xml:space="preserve">ребывания в жилом помещении </w:t>
      </w:r>
      <w:r>
        <w:rPr>
          <w:rStyle w:val="31"/>
        </w:rPr>
        <w:t>на основании представления заведомо недостоверных сведений</w:t>
      </w:r>
      <w:r>
        <w:t xml:space="preserve"> или документов </w:t>
      </w:r>
      <w:r>
        <w:rPr>
          <w:rStyle w:val="31"/>
        </w:rPr>
        <w:t>либо</w:t>
      </w:r>
      <w:proofErr w:type="gramEnd"/>
      <w:r>
        <w:t xml:space="preserve"> постановка их на учет по месту пребывания в жилом помещении </w:t>
      </w:r>
      <w:r>
        <w:rPr>
          <w:rStyle w:val="31"/>
        </w:rPr>
        <w:t>без их намерения пребывать в этом помещении</w:t>
      </w:r>
      <w:r>
        <w:t xml:space="preserve"> или </w:t>
      </w:r>
      <w:r>
        <w:rPr>
          <w:rStyle w:val="31"/>
        </w:rPr>
        <w:t>без намерения</w:t>
      </w:r>
      <w:r>
        <w:t xml:space="preserve"> </w:t>
      </w:r>
      <w:r>
        <w:rPr>
          <w:rStyle w:val="31"/>
        </w:rPr>
        <w:t>принимающей стороны предост</w:t>
      </w:r>
      <w:r>
        <w:rPr>
          <w:rStyle w:val="31"/>
        </w:rPr>
        <w:t>авить</w:t>
      </w:r>
      <w:r>
        <w:t xml:space="preserve"> им это помещение для пребывания.</w:t>
      </w:r>
    </w:p>
    <w:p w:rsidR="00AE6095" w:rsidRDefault="00776A01">
      <w:pPr>
        <w:pStyle w:val="30"/>
        <w:shd w:val="clear" w:color="auto" w:fill="auto"/>
        <w:ind w:left="300" w:right="100" w:firstLine="760"/>
      </w:pPr>
      <w:proofErr w:type="gramStart"/>
      <w:r>
        <w:t xml:space="preserve">Статьей 322.2 Уголовного кодекса РФ установлена уголовная ответственность за фиктивную регистрацию гражданина Российской Федерации по месту пребывания или по месту жительства в жилом помещении в Российской Федерации, </w:t>
      </w:r>
      <w:r>
        <w:t xml:space="preserve">а равно фиктивную регистрацию иностранного гражданина или лица без гражданства по месту жительства в жилом помещении в Российской Федерации (максимальное наказание - лишение свободы на срок до </w:t>
      </w:r>
      <w:proofErr w:type="spellStart"/>
      <w:r>
        <w:t>Зх</w:t>
      </w:r>
      <w:proofErr w:type="spellEnd"/>
      <w:r>
        <w:t xml:space="preserve"> лет).</w:t>
      </w:r>
      <w:proofErr w:type="gramEnd"/>
    </w:p>
    <w:p w:rsidR="00AE6095" w:rsidRDefault="00776A01">
      <w:pPr>
        <w:pStyle w:val="30"/>
        <w:shd w:val="clear" w:color="auto" w:fill="auto"/>
        <w:spacing w:line="327" w:lineRule="exact"/>
        <w:ind w:left="300" w:right="100" w:firstLine="760"/>
      </w:pPr>
      <w:r>
        <w:t>Статьей 322.3 Уголовного кодекса РФ установлена уголов</w:t>
      </w:r>
      <w:r>
        <w:t>ная ответственность за фиктивную постановку на учет иностранного гражданин</w:t>
      </w:r>
      <w:proofErr w:type="gramStart"/>
      <w:r>
        <w:t>а-</w:t>
      </w:r>
      <w:proofErr w:type="gramEnd"/>
      <w:r>
        <w:t xml:space="preserve"> или лица без гражданства по месту пребывания в жилом помещении в Российской Федерации (максимальное наказание - лишение свободы на срок до </w:t>
      </w:r>
      <w:proofErr w:type="spellStart"/>
      <w:r>
        <w:t>Зх</w:t>
      </w:r>
      <w:proofErr w:type="spellEnd"/>
      <w:r>
        <w:t xml:space="preserve"> лет).</w:t>
      </w:r>
    </w:p>
    <w:p w:rsidR="00AE6095" w:rsidRDefault="00776A01">
      <w:pPr>
        <w:pStyle w:val="30"/>
        <w:shd w:val="clear" w:color="auto" w:fill="auto"/>
        <w:spacing w:line="342" w:lineRule="exact"/>
        <w:ind w:left="300" w:right="100" w:firstLine="760"/>
      </w:pPr>
      <w:r>
        <w:t>Статьей 18.9 Кодекса Российской</w:t>
      </w:r>
      <w:r>
        <w:t xml:space="preserve"> Федерации об административных правонарушениях установлена административная ответственность за нарушение правил пребывания в Российской Федерации иностранных граждан и лиц без гражданства. Ответственность по ст. 18.9</w:t>
      </w:r>
      <w:proofErr w:type="gramStart"/>
      <w:r>
        <w:t xml:space="preserve"> К</w:t>
      </w:r>
      <w:proofErr w:type="gramEnd"/>
      <w:r>
        <w:t>о АП РФ возлагается и на граждан Росси</w:t>
      </w:r>
      <w:r>
        <w:t>йской Федерации, явившихся принимающей стороной для иностранного гражданина и нарушивших установленные правила (штраф на граждан от 2 до 5 тысяч рублей; на юридических лиц от 400 до 500 тысяч рублей).</w:t>
      </w:r>
    </w:p>
    <w:p w:rsidR="00AE6095" w:rsidRDefault="00776A01">
      <w:pPr>
        <w:pStyle w:val="30"/>
        <w:shd w:val="clear" w:color="auto" w:fill="auto"/>
        <w:spacing w:line="342" w:lineRule="exact"/>
        <w:ind w:left="80" w:right="100" w:firstLine="960"/>
      </w:pPr>
      <w:r>
        <w:t>В соответствии с примечанием к статье 18.9 КоАП РФ адми</w:t>
      </w:r>
      <w:r>
        <w:t>нистративная ответственность, установленная настоящей статьей, наступает в отношении каждого иностранного гражданина или лица без гражданства в отдельности.</w:t>
      </w:r>
    </w:p>
    <w:p w:rsidR="00AE6095" w:rsidRDefault="00776A01">
      <w:pPr>
        <w:pStyle w:val="30"/>
        <w:shd w:val="clear" w:color="auto" w:fill="auto"/>
        <w:spacing w:line="370" w:lineRule="exact"/>
        <w:ind w:left="80" w:right="100" w:firstLine="820"/>
      </w:pPr>
      <w:r>
        <w:t>В текущем периоде 2018 года городской прокуратурой проверена законность множественной постановки на</w:t>
      </w:r>
      <w:r>
        <w:t xml:space="preserve"> миграционный учет и регистрации по месту жительства иностранных граждан в жилых помещениях («резиновых квартирах»), в </w:t>
      </w:r>
      <w:proofErr w:type="gramStart"/>
      <w:r>
        <w:t>ходе</w:t>
      </w:r>
      <w:proofErr w:type="gramEnd"/>
      <w:r>
        <w:t xml:space="preserve"> которой на территории Одинцовского района установлено 6 адресов, в которых значились на миграционном учете одновременно от 7 до 11 и</w:t>
      </w:r>
      <w:r>
        <w:t xml:space="preserve">ностранных граждан, при этом не проживали по данным адресам; а также I адрес, в котором значились </w:t>
      </w:r>
      <w:proofErr w:type="gramStart"/>
      <w:r>
        <w:t>зарегистрированными</w:t>
      </w:r>
      <w:proofErr w:type="gramEnd"/>
      <w:r>
        <w:t xml:space="preserve"> по месту жительства 3 иностранных гражданина, однако не проживали по указанному адресу.</w:t>
      </w:r>
    </w:p>
    <w:p w:rsidR="00AE6095" w:rsidRDefault="00776A01">
      <w:pPr>
        <w:pStyle w:val="30"/>
        <w:shd w:val="clear" w:color="auto" w:fill="auto"/>
        <w:ind w:left="80" w:right="40" w:firstLine="700"/>
      </w:pPr>
      <w:r>
        <w:t>По материалам прокурорской проверки органами дозна</w:t>
      </w:r>
      <w:r>
        <w:t>ния возбуждено 6 уголовных дел по статье 322.3 Уголовного кодекса РФ и 1 уголовное дело по статье 322.2 Уголовного кодекса РФ. Сведения о фиктивно учтенных 50 иностранных гражданах направлены в Отдел по вопросам миграции МУ МВД России "Одинцовское</w:t>
      </w:r>
      <w:r w:rsidR="00A8053E" w:rsidRPr="00A8053E">
        <w:t xml:space="preserve">” </w:t>
      </w:r>
      <w:r>
        <w:t>для сн</w:t>
      </w:r>
      <w:r>
        <w:t>ятия их с мигра</w:t>
      </w:r>
      <w:bookmarkStart w:id="0" w:name="_GoBack"/>
      <w:bookmarkEnd w:id="0"/>
      <w:r>
        <w:t>ционного учета.</w:t>
      </w:r>
    </w:p>
    <w:p w:rsidR="00AE6095" w:rsidRDefault="00776A01">
      <w:pPr>
        <w:pStyle w:val="30"/>
        <w:shd w:val="clear" w:color="auto" w:fill="auto"/>
        <w:spacing w:after="297"/>
        <w:ind w:left="80" w:right="40" w:firstLine="700"/>
      </w:pPr>
      <w:r>
        <w:lastRenderedPageBreak/>
        <w:t xml:space="preserve">Кроме того, городской прокуратурой в деятельности гостиниц на территории города Одинцово выявлены неоднократные нарушения правил миграционного учета иностранных граждан. В связи с выявленными нарушениями городской </w:t>
      </w:r>
      <w:r>
        <w:t xml:space="preserve">прокуратурой возбуждено 9 дел об административных правонарушениях, предусмотренных ст. 18.9 КоАП РФ, по </w:t>
      </w:r>
      <w:proofErr w:type="gramStart"/>
      <w:r>
        <w:t>результатам</w:t>
      </w:r>
      <w:proofErr w:type="gramEnd"/>
      <w:r>
        <w:t xml:space="preserve"> рассмотрения которых виновные лица привлечены к ответственности с наложением штрафов по 40</w:t>
      </w:r>
      <w:r w:rsidR="00A8053E" w:rsidRPr="00A8053E">
        <w:t>000</w:t>
      </w:r>
      <w:r>
        <w:t xml:space="preserve"> рублей по каждому факту нарушения закона.</w:t>
      </w:r>
    </w:p>
    <w:p w:rsidR="00AE6095" w:rsidRDefault="00776A01">
      <w:pPr>
        <w:pStyle w:val="30"/>
        <w:shd w:val="clear" w:color="auto" w:fill="auto"/>
        <w:spacing w:line="338" w:lineRule="exact"/>
        <w:ind w:left="6040" w:right="40"/>
        <w:jc w:val="right"/>
      </w:pPr>
      <w:r>
        <w:t>Ста</w:t>
      </w:r>
      <w:r>
        <w:t xml:space="preserve">рший помощник прокурора С.А. </w:t>
      </w:r>
      <w:proofErr w:type="spellStart"/>
      <w:r>
        <w:t>Мандраков</w:t>
      </w:r>
      <w:proofErr w:type="spellEnd"/>
    </w:p>
    <w:sectPr w:rsidR="00AE6095">
      <w:type w:val="continuous"/>
      <w:pgSz w:w="11909" w:h="16838"/>
      <w:pgMar w:top="256" w:right="352" w:bottom="583" w:left="352" w:header="0" w:footer="3" w:gutter="79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01" w:rsidRDefault="00776A01">
      <w:r>
        <w:separator/>
      </w:r>
    </w:p>
  </w:endnote>
  <w:endnote w:type="continuationSeparator" w:id="0">
    <w:p w:rsidR="00776A01" w:rsidRDefault="0077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01" w:rsidRDefault="00776A01"/>
  </w:footnote>
  <w:footnote w:type="continuationSeparator" w:id="0">
    <w:p w:rsidR="00776A01" w:rsidRDefault="00776A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E6095"/>
    <w:rsid w:val="00776A01"/>
    <w:rsid w:val="00A8053E"/>
    <w:rsid w:val="00A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4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4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</dc:creator>
  <cp:lastModifiedBy>Amur</cp:lastModifiedBy>
  <cp:revision>1</cp:revision>
  <dcterms:created xsi:type="dcterms:W3CDTF">2018-07-16T19:17:00Z</dcterms:created>
  <dcterms:modified xsi:type="dcterms:W3CDTF">2018-07-16T19:18:00Z</dcterms:modified>
</cp:coreProperties>
</file>