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администрации 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Одинцовского муниципального района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EE5384" w:rsidRPr="00C244D8" w:rsidRDefault="00EE5384" w:rsidP="00EE5384">
      <w:pPr>
        <w:tabs>
          <w:tab w:val="left" w:pos="5715"/>
        </w:tabs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5384" w:rsidRPr="00C244D8" w:rsidRDefault="00DE3706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Иванову А.Р.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Главам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городских и сельских поселений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Одинцовского муниципального района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городского округа Звенигород</w:t>
      </w:r>
    </w:p>
    <w:p w:rsidR="00EE5384" w:rsidRPr="00C244D8" w:rsidRDefault="00EE5384" w:rsidP="00EE5384">
      <w:pPr>
        <w:spacing w:after="0" w:line="240" w:lineRule="exact"/>
        <w:ind w:left="9204" w:firstLine="792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Смирнову А.В.</w:t>
      </w:r>
    </w:p>
    <w:p w:rsidR="00EE5384" w:rsidRPr="00C244D8" w:rsidRDefault="00EE5384" w:rsidP="00EE53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для размещения на сайтах</w:t>
      </w: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BE6" w:rsidRPr="00E73BE6" w:rsidRDefault="00E73BE6" w:rsidP="00E7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  <w:r w:rsidRPr="00E73BE6">
        <w:rPr>
          <w:rFonts w:ascii="Times New Roman" w:eastAsia="Times New Roman" w:hAnsi="Times New Roman" w:cs="Times New Roman"/>
          <w:b/>
          <w:sz w:val="27"/>
          <w:szCs w:val="28"/>
        </w:rPr>
        <w:t>«</w:t>
      </w:r>
      <w:r w:rsidR="00F024E4">
        <w:rPr>
          <w:rFonts w:ascii="Times New Roman" w:eastAsia="Times New Roman" w:hAnsi="Times New Roman" w:cs="Times New Roman"/>
          <w:b/>
          <w:sz w:val="27"/>
          <w:szCs w:val="28"/>
        </w:rPr>
        <w:t>Требования к хранению гражданского оружия</w:t>
      </w:r>
      <w:r w:rsidRPr="00E73BE6">
        <w:rPr>
          <w:rFonts w:ascii="Times New Roman" w:eastAsia="Times New Roman" w:hAnsi="Times New Roman" w:cs="Times New Roman"/>
          <w:b/>
          <w:sz w:val="27"/>
          <w:szCs w:val="28"/>
        </w:rPr>
        <w:t>»</w:t>
      </w:r>
    </w:p>
    <w:p w:rsidR="00E73BE6" w:rsidRPr="00E73BE6" w:rsidRDefault="00E73BE6" w:rsidP="00E7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F024E4" w:rsidRPr="00F024E4" w:rsidRDefault="00F024E4" w:rsidP="00F02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4E4">
        <w:rPr>
          <w:rFonts w:ascii="Times New Roman" w:eastAsia="Times New Roman" w:hAnsi="Times New Roman" w:cs="Times New Roman"/>
          <w:sz w:val="27"/>
          <w:szCs w:val="28"/>
        </w:rPr>
        <w:t>Требования к хранению гражданского оружия и патронов к нему установлены ст. 22 Федерального закона от 13.12.1996 № 150-ФЗ «Об оружии», а также п. п. 54, 59 Правил оборота гражданского и служебного оружия, утвержденных постановлением Правительства РФ от 21.07.1998 № 814.</w:t>
      </w:r>
    </w:p>
    <w:p w:rsidR="00F024E4" w:rsidRPr="00F024E4" w:rsidRDefault="00F024E4" w:rsidP="00F02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4E4">
        <w:rPr>
          <w:rFonts w:ascii="Times New Roman" w:eastAsia="Times New Roman" w:hAnsi="Times New Roman" w:cs="Times New Roman"/>
          <w:sz w:val="27"/>
          <w:szCs w:val="28"/>
        </w:rPr>
        <w:t>Хранение оружия и патронов разрешается физическим лицам, получившим в органах внутренних дел разрешения на хранение, или хранение и использование, или хранение и ношение оружия.</w:t>
      </w:r>
    </w:p>
    <w:p w:rsidR="00F024E4" w:rsidRPr="00F024E4" w:rsidRDefault="00F024E4" w:rsidP="00F02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proofErr w:type="gramStart"/>
      <w:r w:rsidRPr="00F024E4">
        <w:rPr>
          <w:rFonts w:ascii="Times New Roman" w:eastAsia="Times New Roman" w:hAnsi="Times New Roman" w:cs="Times New Roman"/>
          <w:sz w:val="27"/>
          <w:szCs w:val="28"/>
        </w:rPr>
        <w:t>Принадлежащие гражданам РФ оружие и патроны должны храниться по месту их жительства 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оружия, ящиках из высокопрочных материалов либо в деревянных ящиках, обитых железом.</w:t>
      </w:r>
      <w:proofErr w:type="gramEnd"/>
    </w:p>
    <w:p w:rsidR="00F024E4" w:rsidRPr="00F024E4" w:rsidRDefault="00F024E4" w:rsidP="00F02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4E4">
        <w:rPr>
          <w:rFonts w:ascii="Times New Roman" w:eastAsia="Times New Roman" w:hAnsi="Times New Roman" w:cs="Times New Roman"/>
          <w:sz w:val="27"/>
          <w:szCs w:val="28"/>
        </w:rPr>
        <w:t>Хранение оружия и патронов гражданами РФ в местах временного пребывания должно осуществляться с соблюдением условий, исключающих доступ к оружию посторонних лиц.</w:t>
      </w:r>
    </w:p>
    <w:p w:rsidR="00F024E4" w:rsidRPr="00F024E4" w:rsidRDefault="00F024E4" w:rsidP="00F02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4E4">
        <w:rPr>
          <w:rFonts w:ascii="Times New Roman" w:eastAsia="Times New Roman" w:hAnsi="Times New Roman" w:cs="Times New Roman"/>
          <w:sz w:val="27"/>
          <w:szCs w:val="28"/>
        </w:rPr>
        <w:t>Гражданам запрещаются хранение и использование найденного ими или переданного им огнестрельного оружия, собственниками которого они не являются. Такое оружие подлежит немедленной сдаче в органы внутренних дел.</w:t>
      </w:r>
    </w:p>
    <w:p w:rsidR="00E73BE6" w:rsidRPr="00E73BE6" w:rsidRDefault="00F024E4" w:rsidP="00F02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4E4">
        <w:rPr>
          <w:rFonts w:ascii="Times New Roman" w:eastAsia="Times New Roman" w:hAnsi="Times New Roman" w:cs="Times New Roman"/>
          <w:sz w:val="27"/>
          <w:szCs w:val="28"/>
        </w:rPr>
        <w:t>Органы внутренних дел по месту жительства владельцев имеют право проверять условия хранения зарегистрированного ими оружия.</w:t>
      </w:r>
    </w:p>
    <w:p w:rsidR="00F024E4" w:rsidRPr="00F024E4" w:rsidRDefault="00F024E4" w:rsidP="00F0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7"/>
          <w:szCs w:val="28"/>
        </w:rPr>
        <w:tab/>
      </w:r>
      <w:proofErr w:type="gramStart"/>
      <w:r w:rsidRPr="00F024E4">
        <w:rPr>
          <w:rFonts w:ascii="Times New Roman" w:eastAsia="Times New Roman" w:hAnsi="Times New Roman" w:cs="Times New Roman"/>
          <w:sz w:val="27"/>
          <w:szCs w:val="28"/>
        </w:rPr>
        <w:t>В организациях, имеющих разрешение на хранение оружия и (или) патронов к нему, должности, связанные с хранением и учетом оружия и патронов к нему, не могут замещать лица, которые имеют неснятую или непогашенную судимость за преступление, совершенное умышленно,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оружия.</w:t>
      </w:r>
      <w:proofErr w:type="gramEnd"/>
    </w:p>
    <w:p w:rsidR="00F024E4" w:rsidRPr="00F024E4" w:rsidRDefault="00F024E4" w:rsidP="00F02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4E4">
        <w:rPr>
          <w:rFonts w:ascii="Times New Roman" w:eastAsia="Times New Roman" w:hAnsi="Times New Roman" w:cs="Times New Roman"/>
          <w:sz w:val="27"/>
          <w:szCs w:val="28"/>
        </w:rPr>
        <w:lastRenderedPageBreak/>
        <w:t>Хранение иностранными гражданами приобретенного в Российской Федерации гражданского и служебного оружия разрешается в течение десяти дней на основании лицензии на его приобретение, выданной федеральным органом исполнительной власти, уполномоченным в сфере оборота оружия.</w:t>
      </w:r>
    </w:p>
    <w:p w:rsidR="00F024E4" w:rsidRPr="00F024E4" w:rsidRDefault="00F024E4" w:rsidP="00F0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F024E4" w:rsidRPr="00E73BE6" w:rsidRDefault="00F024E4" w:rsidP="00E7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bookmarkStart w:id="0" w:name="_GoBack"/>
      <w:bookmarkEnd w:id="0"/>
    </w:p>
    <w:p w:rsidR="00E73BE6" w:rsidRPr="00E73BE6" w:rsidRDefault="0091748F" w:rsidP="00E73BE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7"/>
          <w:szCs w:val="28"/>
        </w:rPr>
        <w:t>Г</w:t>
      </w:r>
      <w:r w:rsidR="00E73BE6" w:rsidRPr="00E73BE6">
        <w:rPr>
          <w:rFonts w:ascii="Times New Roman" w:eastAsia="Times New Roman" w:hAnsi="Times New Roman" w:cs="Times New Roman"/>
          <w:sz w:val="27"/>
          <w:szCs w:val="28"/>
        </w:rPr>
        <w:t>ородско</w:t>
      </w:r>
      <w:r>
        <w:rPr>
          <w:rFonts w:ascii="Times New Roman" w:eastAsia="Times New Roman" w:hAnsi="Times New Roman" w:cs="Times New Roman"/>
          <w:sz w:val="27"/>
          <w:szCs w:val="28"/>
        </w:rPr>
        <w:t>й</w:t>
      </w:r>
      <w:r w:rsidR="00E73BE6" w:rsidRPr="00E73BE6">
        <w:rPr>
          <w:rFonts w:ascii="Times New Roman" w:eastAsia="Times New Roman" w:hAnsi="Times New Roman" w:cs="Times New Roman"/>
          <w:sz w:val="27"/>
          <w:szCs w:val="28"/>
        </w:rPr>
        <w:t xml:space="preserve"> прокурор</w:t>
      </w:r>
    </w:p>
    <w:p w:rsidR="00E73BE6" w:rsidRPr="00E73BE6" w:rsidRDefault="00E73BE6" w:rsidP="00E73BE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E73BE6" w:rsidRPr="00E73BE6" w:rsidRDefault="00E73BE6" w:rsidP="00E73BE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E73BE6">
        <w:rPr>
          <w:rFonts w:ascii="Times New Roman" w:eastAsia="Times New Roman" w:hAnsi="Times New Roman" w:cs="Times New Roman"/>
          <w:sz w:val="27"/>
          <w:szCs w:val="28"/>
        </w:rPr>
        <w:t>старший советник юстиции</w:t>
      </w:r>
      <w:r w:rsidRPr="00E73BE6">
        <w:rPr>
          <w:rFonts w:ascii="Times New Roman" w:eastAsia="Times New Roman" w:hAnsi="Times New Roman" w:cs="Times New Roman"/>
          <w:sz w:val="27"/>
          <w:szCs w:val="28"/>
        </w:rPr>
        <w:tab/>
      </w:r>
      <w:r w:rsidRPr="00E73BE6">
        <w:rPr>
          <w:rFonts w:ascii="Times New Roman" w:eastAsia="Times New Roman" w:hAnsi="Times New Roman" w:cs="Times New Roman"/>
          <w:sz w:val="27"/>
          <w:szCs w:val="28"/>
        </w:rPr>
        <w:tab/>
      </w:r>
      <w:r w:rsidRPr="00E73BE6">
        <w:rPr>
          <w:rFonts w:ascii="Times New Roman" w:eastAsia="Times New Roman" w:hAnsi="Times New Roman" w:cs="Times New Roman"/>
          <w:sz w:val="27"/>
          <w:szCs w:val="28"/>
        </w:rPr>
        <w:tab/>
      </w:r>
      <w:r w:rsidRPr="00E73BE6">
        <w:rPr>
          <w:rFonts w:ascii="Times New Roman" w:eastAsia="Times New Roman" w:hAnsi="Times New Roman" w:cs="Times New Roman"/>
          <w:sz w:val="27"/>
          <w:szCs w:val="28"/>
        </w:rPr>
        <w:tab/>
      </w:r>
      <w:r w:rsidRPr="00E73BE6">
        <w:rPr>
          <w:rFonts w:ascii="Times New Roman" w:eastAsia="Times New Roman" w:hAnsi="Times New Roman" w:cs="Times New Roman"/>
          <w:sz w:val="27"/>
          <w:szCs w:val="28"/>
        </w:rPr>
        <w:tab/>
      </w:r>
      <w:r w:rsidRPr="00E73BE6">
        <w:rPr>
          <w:rFonts w:ascii="Times New Roman" w:eastAsia="Times New Roman" w:hAnsi="Times New Roman" w:cs="Times New Roman"/>
          <w:sz w:val="27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7"/>
          <w:szCs w:val="28"/>
        </w:rPr>
        <w:t xml:space="preserve">        </w:t>
      </w:r>
      <w:r w:rsidRPr="00E73BE6">
        <w:rPr>
          <w:rFonts w:ascii="Times New Roman" w:eastAsia="Times New Roman" w:hAnsi="Times New Roman" w:cs="Times New Roman"/>
          <w:sz w:val="27"/>
          <w:szCs w:val="28"/>
        </w:rPr>
        <w:t xml:space="preserve">  </w:t>
      </w:r>
      <w:r w:rsidR="0091748F">
        <w:rPr>
          <w:rFonts w:ascii="Times New Roman" w:eastAsia="Times New Roman" w:hAnsi="Times New Roman" w:cs="Times New Roman"/>
          <w:sz w:val="27"/>
          <w:szCs w:val="28"/>
        </w:rPr>
        <w:t xml:space="preserve">    Ю.Г. Чижов</w:t>
      </w: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48F" w:rsidRDefault="0091748F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48F" w:rsidRDefault="0091748F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48F" w:rsidRDefault="0091748F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48F" w:rsidRDefault="0091748F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48F" w:rsidRDefault="0091748F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48F" w:rsidRDefault="0091748F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48F" w:rsidRDefault="0091748F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080E" w:rsidRPr="0004080E" w:rsidRDefault="0004080E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080E">
        <w:rPr>
          <w:rFonts w:ascii="Times New Roman" w:eastAsia="Times New Roman" w:hAnsi="Times New Roman" w:cs="Times New Roman"/>
          <w:sz w:val="20"/>
          <w:szCs w:val="20"/>
        </w:rPr>
        <w:t>Исп. Галкин С.М.</w:t>
      </w:r>
    </w:p>
    <w:p w:rsidR="00EE5384" w:rsidRPr="00C3080A" w:rsidRDefault="0004080E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080E">
        <w:rPr>
          <w:rFonts w:ascii="Times New Roman" w:eastAsia="Times New Roman" w:hAnsi="Times New Roman" w:cs="Times New Roman"/>
          <w:sz w:val="20"/>
          <w:szCs w:val="20"/>
        </w:rPr>
        <w:t>Тел. 8(495)-593-54-36</w:t>
      </w:r>
    </w:p>
    <w:sectPr w:rsidR="00EE5384" w:rsidRPr="00C3080A" w:rsidSect="00A07BDF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98" w:rsidRDefault="00B86898">
      <w:pPr>
        <w:spacing w:after="0" w:line="240" w:lineRule="auto"/>
      </w:pPr>
      <w:r>
        <w:separator/>
      </w:r>
    </w:p>
  </w:endnote>
  <w:endnote w:type="continuationSeparator" w:id="0">
    <w:p w:rsidR="00B86898" w:rsidRDefault="00B8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98" w:rsidRDefault="00B86898">
      <w:pPr>
        <w:spacing w:after="0" w:line="240" w:lineRule="auto"/>
      </w:pPr>
      <w:r>
        <w:separator/>
      </w:r>
    </w:p>
  </w:footnote>
  <w:footnote w:type="continuationSeparator" w:id="0">
    <w:p w:rsidR="00B86898" w:rsidRDefault="00B8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DF" w:rsidRDefault="00EE5384" w:rsidP="00860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BDF" w:rsidRDefault="00B868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DF" w:rsidRDefault="00EE5384" w:rsidP="00860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748F">
      <w:rPr>
        <w:rStyle w:val="a5"/>
        <w:noProof/>
      </w:rPr>
      <w:t>2</w:t>
    </w:r>
    <w:r>
      <w:rPr>
        <w:rStyle w:val="a5"/>
      </w:rPr>
      <w:fldChar w:fldCharType="end"/>
    </w:r>
  </w:p>
  <w:p w:rsidR="00A07BDF" w:rsidRDefault="00B868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84"/>
    <w:rsid w:val="0004080E"/>
    <w:rsid w:val="00163054"/>
    <w:rsid w:val="001A68BD"/>
    <w:rsid w:val="00804C20"/>
    <w:rsid w:val="00806657"/>
    <w:rsid w:val="0091748F"/>
    <w:rsid w:val="00956A54"/>
    <w:rsid w:val="00B86898"/>
    <w:rsid w:val="00D63B64"/>
    <w:rsid w:val="00DE3706"/>
    <w:rsid w:val="00E73BE6"/>
    <w:rsid w:val="00EC5FA3"/>
    <w:rsid w:val="00EE5384"/>
    <w:rsid w:val="00F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3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E538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E5384"/>
  </w:style>
  <w:style w:type="character" w:styleId="a6">
    <w:name w:val="Hyperlink"/>
    <w:basedOn w:val="a0"/>
    <w:uiPriority w:val="99"/>
    <w:unhideWhenUsed/>
    <w:rsid w:val="00EE5384"/>
    <w:rPr>
      <w:color w:val="0000FF" w:themeColor="hyperlink"/>
      <w:u w:val="single"/>
    </w:rPr>
  </w:style>
  <w:style w:type="paragraph" w:customStyle="1" w:styleId="ConsPlusNormal">
    <w:name w:val="ConsPlusNormal"/>
    <w:rsid w:val="00EE5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3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E538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E5384"/>
  </w:style>
  <w:style w:type="character" w:styleId="a6">
    <w:name w:val="Hyperlink"/>
    <w:basedOn w:val="a0"/>
    <w:uiPriority w:val="99"/>
    <w:unhideWhenUsed/>
    <w:rsid w:val="00EE5384"/>
    <w:rPr>
      <w:color w:val="0000FF" w:themeColor="hyperlink"/>
      <w:u w:val="single"/>
    </w:rPr>
  </w:style>
  <w:style w:type="paragraph" w:customStyle="1" w:styleId="ConsPlusNormal">
    <w:name w:val="ConsPlusNormal"/>
    <w:rsid w:val="00EE5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491F-7C7C-47CF-AE55-A7185CD5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MesionEA</dc:creator>
  <cp:lastModifiedBy>6</cp:lastModifiedBy>
  <cp:revision>2</cp:revision>
  <cp:lastPrinted>2017-11-22T14:26:00Z</cp:lastPrinted>
  <dcterms:created xsi:type="dcterms:W3CDTF">2017-11-22T14:27:00Z</dcterms:created>
  <dcterms:modified xsi:type="dcterms:W3CDTF">2017-11-22T14:27:00Z</dcterms:modified>
</cp:coreProperties>
</file>