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FC" w:rsidRDefault="00297BFC">
      <w:pPr>
        <w:pStyle w:val="ConsPlusTitlePage"/>
      </w:pPr>
      <w:r>
        <w:t xml:space="preserve">Документ предоставлен </w:t>
      </w:r>
      <w:hyperlink r:id="rId5" w:history="1">
        <w:r>
          <w:rPr>
            <w:color w:val="0000FF"/>
          </w:rPr>
          <w:t>КонсультантПлюс</w:t>
        </w:r>
      </w:hyperlink>
      <w:r>
        <w:br/>
      </w:r>
    </w:p>
    <w:p w:rsidR="00297BFC" w:rsidRDefault="00297BFC">
      <w:pPr>
        <w:pStyle w:val="ConsPlusNormal"/>
        <w:ind w:firstLine="540"/>
        <w:jc w:val="both"/>
        <w:outlineLvl w:val="0"/>
      </w:pPr>
    </w:p>
    <w:p w:rsidR="00297BFC" w:rsidRDefault="00297BFC">
      <w:pPr>
        <w:pStyle w:val="ConsPlusTitle"/>
        <w:jc w:val="center"/>
        <w:outlineLvl w:val="0"/>
      </w:pPr>
      <w:r>
        <w:t>ПРЕЗИДИУМ СОВЕТА МУНИЦИПАЛЬНЫХ ОБРАЗОВАНИЙ</w:t>
      </w:r>
    </w:p>
    <w:p w:rsidR="00297BFC" w:rsidRDefault="00297BFC">
      <w:pPr>
        <w:pStyle w:val="ConsPlusTitle"/>
        <w:jc w:val="center"/>
      </w:pPr>
      <w:r>
        <w:t>МОСКОВСКОЙ ОБЛАСТИ</w:t>
      </w:r>
    </w:p>
    <w:p w:rsidR="00297BFC" w:rsidRDefault="00297BFC">
      <w:pPr>
        <w:pStyle w:val="ConsPlusTitle"/>
        <w:jc w:val="center"/>
      </w:pPr>
    </w:p>
    <w:p w:rsidR="00297BFC" w:rsidRDefault="00297BFC">
      <w:pPr>
        <w:pStyle w:val="ConsPlusTitle"/>
        <w:jc w:val="center"/>
      </w:pPr>
      <w:r>
        <w:t>РЕШЕНИЕ</w:t>
      </w:r>
    </w:p>
    <w:p w:rsidR="00297BFC" w:rsidRDefault="00297BFC">
      <w:pPr>
        <w:pStyle w:val="ConsPlusTitle"/>
        <w:jc w:val="center"/>
      </w:pPr>
      <w:r>
        <w:t>от 1 марта 2011 г. N 10</w:t>
      </w:r>
    </w:p>
    <w:p w:rsidR="00297BFC" w:rsidRDefault="00297BFC">
      <w:pPr>
        <w:pStyle w:val="ConsPlusNormal"/>
        <w:ind w:firstLine="540"/>
        <w:jc w:val="both"/>
      </w:pPr>
    </w:p>
    <w:p w:rsidR="00297BFC" w:rsidRDefault="00297BFC">
      <w:pPr>
        <w:pStyle w:val="ConsPlusNormal"/>
        <w:ind w:firstLine="540"/>
        <w:jc w:val="both"/>
      </w:pPr>
      <w:r>
        <w:t>По десятому вопросу повестки дня "О Типовом кодексе этики и служебного поведения государственных служащих Российской Федерации и муниципальных служащих" Президиум Совета муниципальных образований Московской области решил:</w:t>
      </w:r>
    </w:p>
    <w:p w:rsidR="00297BFC" w:rsidRDefault="00297BFC">
      <w:pPr>
        <w:pStyle w:val="ConsPlusNormal"/>
        <w:ind w:firstLine="540"/>
        <w:jc w:val="both"/>
      </w:pPr>
      <w:r>
        <w:t xml:space="preserve">1. Принять к сведению Типовой </w:t>
      </w:r>
      <w:hyperlink w:anchor="P26" w:history="1">
        <w:r>
          <w:rPr>
            <w:color w:val="0000FF"/>
          </w:rPr>
          <w:t>кодекс</w:t>
        </w:r>
      </w:hyperlink>
      <w:r>
        <w:t xml:space="preserve"> этики и служебного поведения государственных служащих Российской Федерации и муниципальных служащих (прилагается).</w:t>
      </w:r>
    </w:p>
    <w:p w:rsidR="00297BFC" w:rsidRDefault="00297BFC">
      <w:pPr>
        <w:pStyle w:val="ConsPlusNormal"/>
        <w:ind w:firstLine="540"/>
        <w:jc w:val="both"/>
      </w:pPr>
      <w:r>
        <w:t xml:space="preserve">2. Направить Типовой </w:t>
      </w:r>
      <w:hyperlink w:anchor="P26" w:history="1">
        <w:r>
          <w:rPr>
            <w:color w:val="0000FF"/>
          </w:rPr>
          <w:t>кодекс</w:t>
        </w:r>
      </w:hyperlink>
      <w:r>
        <w:t xml:space="preserve"> этики и служебного поведения государственных служащих Российской Федерации и муниципальных служащих главам муниципальных образований Московской области для подготовки и принятия соответствующих муниципальных нормативных правовых актов.</w:t>
      </w:r>
    </w:p>
    <w:p w:rsidR="00297BFC" w:rsidRDefault="00297BFC">
      <w:pPr>
        <w:pStyle w:val="ConsPlusNormal"/>
        <w:ind w:firstLine="540"/>
        <w:jc w:val="both"/>
      </w:pPr>
    </w:p>
    <w:p w:rsidR="00297BFC" w:rsidRDefault="00297BFC">
      <w:pPr>
        <w:pStyle w:val="ConsPlusNormal"/>
        <w:jc w:val="right"/>
      </w:pPr>
      <w:r>
        <w:t>Председатель Совета</w:t>
      </w:r>
    </w:p>
    <w:p w:rsidR="00297BFC" w:rsidRDefault="00297BFC">
      <w:pPr>
        <w:pStyle w:val="ConsPlusNormal"/>
        <w:jc w:val="right"/>
      </w:pPr>
      <w:r>
        <w:t>муниципальных образований</w:t>
      </w:r>
    </w:p>
    <w:p w:rsidR="00297BFC" w:rsidRDefault="00297BFC">
      <w:pPr>
        <w:pStyle w:val="ConsPlusNormal"/>
        <w:jc w:val="right"/>
      </w:pPr>
      <w:r>
        <w:t>Московской области</w:t>
      </w:r>
    </w:p>
    <w:p w:rsidR="00297BFC" w:rsidRDefault="00297BFC">
      <w:pPr>
        <w:pStyle w:val="ConsPlusNormal"/>
        <w:jc w:val="right"/>
      </w:pPr>
      <w:r>
        <w:t>А.Н. Баранов</w:t>
      </w:r>
    </w:p>
    <w:p w:rsidR="00297BFC" w:rsidRDefault="00297BFC">
      <w:pPr>
        <w:pStyle w:val="ConsPlusNormal"/>
        <w:ind w:firstLine="540"/>
        <w:jc w:val="both"/>
      </w:pPr>
    </w:p>
    <w:p w:rsidR="00297BFC" w:rsidRDefault="00297BFC">
      <w:pPr>
        <w:pStyle w:val="ConsPlusNormal"/>
        <w:ind w:firstLine="540"/>
        <w:jc w:val="both"/>
      </w:pPr>
    </w:p>
    <w:p w:rsidR="00297BFC" w:rsidRDefault="00297BFC">
      <w:pPr>
        <w:pStyle w:val="ConsPlusNormal"/>
        <w:ind w:firstLine="540"/>
        <w:jc w:val="both"/>
      </w:pPr>
    </w:p>
    <w:p w:rsidR="00297BFC" w:rsidRDefault="00297BFC">
      <w:pPr>
        <w:pStyle w:val="ConsPlusNormal"/>
        <w:ind w:firstLine="540"/>
        <w:jc w:val="both"/>
      </w:pPr>
    </w:p>
    <w:p w:rsidR="00297BFC" w:rsidRDefault="00297BFC">
      <w:pPr>
        <w:pStyle w:val="ConsPlusNormal"/>
        <w:ind w:firstLine="540"/>
        <w:jc w:val="both"/>
      </w:pPr>
    </w:p>
    <w:p w:rsidR="00297BFC" w:rsidRDefault="00297BFC">
      <w:pPr>
        <w:pStyle w:val="ConsPlusNormal"/>
        <w:jc w:val="right"/>
        <w:outlineLvl w:val="0"/>
      </w:pPr>
      <w:r>
        <w:t>Одобрен</w:t>
      </w:r>
    </w:p>
    <w:p w:rsidR="00297BFC" w:rsidRDefault="00297BFC">
      <w:pPr>
        <w:pStyle w:val="ConsPlusNormal"/>
        <w:jc w:val="right"/>
      </w:pPr>
      <w:r>
        <w:t>решением Президиума Совета</w:t>
      </w:r>
    </w:p>
    <w:p w:rsidR="00297BFC" w:rsidRDefault="00297BFC">
      <w:pPr>
        <w:pStyle w:val="ConsPlusNormal"/>
        <w:jc w:val="right"/>
      </w:pPr>
      <w:r>
        <w:t>муниципальных образований</w:t>
      </w:r>
    </w:p>
    <w:p w:rsidR="00297BFC" w:rsidRDefault="00297BFC">
      <w:pPr>
        <w:pStyle w:val="ConsPlusNormal"/>
        <w:jc w:val="right"/>
      </w:pPr>
      <w:r>
        <w:t>Московской области</w:t>
      </w:r>
    </w:p>
    <w:p w:rsidR="00297BFC" w:rsidRDefault="00297BFC">
      <w:pPr>
        <w:pStyle w:val="ConsPlusNormal"/>
        <w:jc w:val="right"/>
      </w:pPr>
      <w:r>
        <w:t>от 1 марта 2011 г. N 10</w:t>
      </w:r>
    </w:p>
    <w:p w:rsidR="00297BFC" w:rsidRDefault="00297BFC">
      <w:pPr>
        <w:pStyle w:val="ConsPlusNormal"/>
        <w:ind w:firstLine="540"/>
        <w:jc w:val="both"/>
      </w:pPr>
    </w:p>
    <w:p w:rsidR="00297BFC" w:rsidRDefault="00297BFC">
      <w:pPr>
        <w:pStyle w:val="ConsPlusTitle"/>
        <w:jc w:val="center"/>
      </w:pPr>
      <w:bookmarkStart w:id="0" w:name="P26"/>
      <w:bookmarkEnd w:id="0"/>
      <w:r>
        <w:t>КОДЕКС</w:t>
      </w:r>
    </w:p>
    <w:p w:rsidR="00297BFC" w:rsidRDefault="00297BFC">
      <w:pPr>
        <w:pStyle w:val="ConsPlusTitle"/>
        <w:jc w:val="center"/>
      </w:pPr>
      <w:r>
        <w:t>ЭТИКИ И СЛУЖЕБНОГО ПОВЕДЕНИЯ МУНИЦИПАЛЬНЫХ СЛУЖАЩИХ</w:t>
      </w:r>
    </w:p>
    <w:p w:rsidR="00297BFC" w:rsidRDefault="00297BFC">
      <w:pPr>
        <w:pStyle w:val="ConsPlusTitle"/>
        <w:jc w:val="center"/>
      </w:pPr>
      <w:r>
        <w:t>МОСКОВСКОЙ ОБЛАСТИ</w:t>
      </w:r>
    </w:p>
    <w:p w:rsidR="00297BFC" w:rsidRDefault="00297BFC">
      <w:pPr>
        <w:pStyle w:val="ConsPlusNormal"/>
        <w:ind w:firstLine="540"/>
        <w:jc w:val="both"/>
      </w:pPr>
    </w:p>
    <w:p w:rsidR="00297BFC" w:rsidRDefault="00297BFC">
      <w:pPr>
        <w:pStyle w:val="ConsPlusNormal"/>
        <w:jc w:val="center"/>
        <w:outlineLvl w:val="1"/>
      </w:pPr>
      <w:r>
        <w:t>I. Общие положения</w:t>
      </w:r>
    </w:p>
    <w:p w:rsidR="00297BFC" w:rsidRDefault="00297BFC">
      <w:pPr>
        <w:pStyle w:val="ConsPlusNormal"/>
        <w:ind w:firstLine="540"/>
        <w:jc w:val="both"/>
      </w:pPr>
    </w:p>
    <w:p w:rsidR="00297BFC" w:rsidRDefault="00297BFC">
      <w:pPr>
        <w:pStyle w:val="ConsPlusNormal"/>
        <w:ind w:firstLine="540"/>
        <w:jc w:val="both"/>
      </w:pPr>
      <w:r>
        <w:t xml:space="preserve">1. </w:t>
      </w:r>
      <w:proofErr w:type="gramStart"/>
      <w:r>
        <w:t xml:space="preserve">Кодекс этики и служебного поведения муниципальных служащих Московской области (далее - Кодекс) разработан в соответствии с положениями </w:t>
      </w:r>
      <w:hyperlink r:id="rId6" w:history="1">
        <w:r>
          <w:rPr>
            <w:color w:val="0000FF"/>
          </w:rPr>
          <w:t>Конституции</w:t>
        </w:r>
      </w:hyperlink>
      <w: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 (2000) 10 о кодексах</w:t>
      </w:r>
      <w:proofErr w:type="gramEnd"/>
      <w:r>
        <w:t xml:space="preserve"> </w:t>
      </w:r>
      <w:proofErr w:type="gramStart"/>
      <w:r>
        <w:t xml:space="preserve">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w:t>
      </w:r>
      <w:hyperlink r:id="rId7" w:history="1">
        <w:r>
          <w:rPr>
            <w:color w:val="0000FF"/>
          </w:rPr>
          <w:t>"О противодействии коррупции"</w:t>
        </w:r>
      </w:hyperlink>
      <w:r>
        <w:t>, "</w:t>
      </w:r>
      <w:hyperlink r:id="rId8" w:history="1">
        <w:r>
          <w:rPr>
            <w:color w:val="0000FF"/>
          </w:rPr>
          <w:t>О системе</w:t>
        </w:r>
      </w:hyperlink>
      <w:r>
        <w:t xml:space="preserve"> государственной службы Российской Федерации", "</w:t>
      </w:r>
      <w:hyperlink r:id="rId9" w:history="1">
        <w:r>
          <w:rPr>
            <w:color w:val="0000FF"/>
          </w:rPr>
          <w:t>О государственной гражданской службе</w:t>
        </w:r>
      </w:hyperlink>
      <w:r>
        <w:t xml:space="preserve"> Российской Федерации", других федеральных законов, содержащих ограничения, запреты и обязанности для государственных служащих Российской Федерации</w:t>
      </w:r>
      <w:proofErr w:type="gramEnd"/>
      <w:r>
        <w:t xml:space="preserve">, </w:t>
      </w:r>
      <w:hyperlink r:id="rId10"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w:t>
      </w:r>
      <w:r>
        <w:lastRenderedPageBreak/>
        <w:t xml:space="preserve">Российской Федерации, а также </w:t>
      </w:r>
      <w:proofErr w:type="gramStart"/>
      <w:r>
        <w:t>основан</w:t>
      </w:r>
      <w:proofErr w:type="gramEnd"/>
      <w:r>
        <w:t xml:space="preserve"> на общепризнанных нравственных принципах и нормах российского общества и государства.</w:t>
      </w:r>
    </w:p>
    <w:p w:rsidR="00297BFC" w:rsidRDefault="00297BFC">
      <w:pPr>
        <w:pStyle w:val="ConsPlusNormal"/>
        <w:pBdr>
          <w:top w:val="single" w:sz="6" w:space="0" w:color="auto"/>
        </w:pBdr>
        <w:spacing w:before="100" w:after="100"/>
        <w:jc w:val="both"/>
        <w:rPr>
          <w:sz w:val="2"/>
          <w:szCs w:val="2"/>
        </w:rPr>
      </w:pPr>
    </w:p>
    <w:p w:rsidR="00297BFC" w:rsidRDefault="00297BFC">
      <w:pPr>
        <w:pStyle w:val="ConsPlusNormal"/>
        <w:ind w:firstLine="540"/>
        <w:jc w:val="both"/>
      </w:pPr>
      <w:r>
        <w:rPr>
          <w:color w:val="0A2666"/>
        </w:rPr>
        <w:t>КонсультантПлюс: примечание.</w:t>
      </w:r>
    </w:p>
    <w:p w:rsidR="00297BFC" w:rsidRDefault="00297BFC">
      <w:pPr>
        <w:pStyle w:val="ConsPlusNormal"/>
        <w:ind w:firstLine="540"/>
        <w:jc w:val="both"/>
      </w:pPr>
      <w:r>
        <w:rPr>
          <w:color w:val="0A2666"/>
        </w:rPr>
        <w:t>Нумерация пунктов дана в соответствии с официальным текстом документа.</w:t>
      </w:r>
    </w:p>
    <w:p w:rsidR="00297BFC" w:rsidRDefault="00297BFC">
      <w:pPr>
        <w:pStyle w:val="ConsPlusNormal"/>
        <w:pBdr>
          <w:top w:val="single" w:sz="6" w:space="0" w:color="auto"/>
        </w:pBdr>
        <w:spacing w:before="100" w:after="100"/>
        <w:jc w:val="both"/>
        <w:rPr>
          <w:sz w:val="2"/>
          <w:szCs w:val="2"/>
        </w:rPr>
      </w:pPr>
    </w:p>
    <w:p w:rsidR="00297BFC" w:rsidRDefault="00297BFC">
      <w:pPr>
        <w:pStyle w:val="ConsPlusNormal"/>
        <w:ind w:firstLine="540"/>
        <w:jc w:val="both"/>
      </w:pPr>
      <w:r>
        <w:t>3.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Московской области (далее - гражданские служащие) независимо от замещаемой ими должности.</w:t>
      </w:r>
    </w:p>
    <w:p w:rsidR="00297BFC" w:rsidRDefault="00297BFC">
      <w:pPr>
        <w:pStyle w:val="ConsPlusNormal"/>
        <w:ind w:firstLine="540"/>
        <w:jc w:val="both"/>
      </w:pPr>
      <w:r>
        <w:t>4. Гражданин Российской Федерации, поступающий на муниципальную службу Московской области (далее - гражданская служба), обязан ознакомиться с положениями Кодекса и соблюдать их в процессе своей служебной деятельности.</w:t>
      </w:r>
    </w:p>
    <w:p w:rsidR="00297BFC" w:rsidRDefault="00297BFC">
      <w:pPr>
        <w:pStyle w:val="ConsPlusNormal"/>
        <w:ind w:firstLine="540"/>
        <w:jc w:val="both"/>
      </w:pPr>
      <w:r>
        <w:t>5.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97BFC" w:rsidRDefault="00297BFC">
      <w:pPr>
        <w:pStyle w:val="ConsPlusNormal"/>
        <w:ind w:firstLine="540"/>
        <w:jc w:val="both"/>
      </w:pPr>
      <w:r>
        <w:t>6.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Московской области и обеспечение единых норм поведения муниципальных служащих.</w:t>
      </w:r>
    </w:p>
    <w:p w:rsidR="00297BFC" w:rsidRDefault="00297BFC">
      <w:pPr>
        <w:pStyle w:val="ConsPlusNormal"/>
        <w:ind w:firstLine="540"/>
        <w:jc w:val="both"/>
      </w:pPr>
      <w:r>
        <w:t>7. Кодекс призван повысить эффективность выполнения муниципальными служащими своих должностных обязанностей.</w:t>
      </w:r>
    </w:p>
    <w:p w:rsidR="00297BFC" w:rsidRDefault="00297BFC">
      <w:pPr>
        <w:pStyle w:val="ConsPlusNormal"/>
        <w:ind w:firstLine="540"/>
        <w:jc w:val="both"/>
      </w:pPr>
      <w:r>
        <w:t>8.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97BFC" w:rsidRDefault="00297BFC">
      <w:pPr>
        <w:pStyle w:val="ConsPlusNormal"/>
        <w:ind w:firstLine="540"/>
        <w:jc w:val="both"/>
      </w:pPr>
      <w:r>
        <w:t>9.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97BFC" w:rsidRDefault="00297BFC">
      <w:pPr>
        <w:pStyle w:val="ConsPlusNormal"/>
        <w:ind w:firstLine="540"/>
        <w:jc w:val="both"/>
      </w:pPr>
    </w:p>
    <w:p w:rsidR="00297BFC" w:rsidRDefault="00297BFC">
      <w:pPr>
        <w:pStyle w:val="ConsPlusNormal"/>
        <w:jc w:val="center"/>
        <w:outlineLvl w:val="1"/>
      </w:pPr>
      <w:r>
        <w:t>II. Основные принципы и правила служебного поведения</w:t>
      </w:r>
    </w:p>
    <w:p w:rsidR="00297BFC" w:rsidRDefault="00297BFC">
      <w:pPr>
        <w:pStyle w:val="ConsPlusNormal"/>
        <w:jc w:val="center"/>
      </w:pPr>
      <w:r>
        <w:t>муниципальных служащих</w:t>
      </w:r>
    </w:p>
    <w:p w:rsidR="00297BFC" w:rsidRDefault="00297BFC">
      <w:pPr>
        <w:pStyle w:val="ConsPlusNormal"/>
        <w:ind w:firstLine="540"/>
        <w:jc w:val="both"/>
      </w:pPr>
    </w:p>
    <w:p w:rsidR="00297BFC" w:rsidRDefault="00297BFC">
      <w:pPr>
        <w:pStyle w:val="ConsPlusNormal"/>
        <w:ind w:firstLine="540"/>
        <w:jc w:val="both"/>
      </w:pPr>
      <w:r>
        <w:t>10.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97BFC" w:rsidRDefault="00297BFC">
      <w:pPr>
        <w:pStyle w:val="ConsPlusNormal"/>
        <w:ind w:firstLine="540"/>
        <w:jc w:val="both"/>
      </w:pPr>
      <w:r>
        <w:t>11. Муниципальные служащие, сознавая ответственность перед государством, обществом и гражданами, призваны:</w:t>
      </w:r>
    </w:p>
    <w:p w:rsidR="00297BFC" w:rsidRDefault="00297BFC">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97BFC" w:rsidRDefault="00297BFC">
      <w:pPr>
        <w:pStyle w:val="ConsPlusNormal"/>
        <w:ind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органов местного самоуправления, так и муниципальных служащих;</w:t>
      </w:r>
    </w:p>
    <w:p w:rsidR="00297BFC" w:rsidRDefault="00297BFC">
      <w:pPr>
        <w:pStyle w:val="ConsPlusNormal"/>
        <w:ind w:firstLine="540"/>
        <w:jc w:val="both"/>
      </w:pPr>
      <w:r>
        <w:t>в) осуществлять свою деятельность в пределах полномочий соответствующего органа местного самоуправления;</w:t>
      </w:r>
    </w:p>
    <w:p w:rsidR="00297BFC" w:rsidRDefault="00297BFC">
      <w:pPr>
        <w:pStyle w:val="ConsPlusNormal"/>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97BFC" w:rsidRDefault="00297BFC">
      <w:pPr>
        <w:pStyle w:val="ConsPlusNormal"/>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97BFC" w:rsidRDefault="00297BFC">
      <w:pPr>
        <w:pStyle w:val="ConsPlusNormal"/>
        <w:ind w:firstLine="540"/>
        <w:jc w:val="both"/>
      </w:pPr>
      <w:r>
        <w:t xml:space="preserve">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w:t>
      </w:r>
      <w:r>
        <w:lastRenderedPageBreak/>
        <w:t>лиц в целях склонения к совершению коррупционных правонарушений;</w:t>
      </w:r>
    </w:p>
    <w:p w:rsidR="00297BFC" w:rsidRDefault="00297BFC">
      <w:pPr>
        <w:pStyle w:val="ConsPlusNormal"/>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97BFC" w:rsidRDefault="00297BFC">
      <w:pPr>
        <w:pStyle w:val="ConsPlusNormal"/>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97BFC" w:rsidRDefault="00297BFC">
      <w:pPr>
        <w:pStyle w:val="ConsPlusNormal"/>
        <w:ind w:firstLine="540"/>
        <w:jc w:val="both"/>
      </w:pPr>
      <w:r>
        <w:t>и) соблюдать нормы служебной, профессиональной этики и правила делового поведения;</w:t>
      </w:r>
    </w:p>
    <w:p w:rsidR="00297BFC" w:rsidRDefault="00297BFC">
      <w:pPr>
        <w:pStyle w:val="ConsPlusNormal"/>
        <w:ind w:firstLine="540"/>
        <w:jc w:val="both"/>
      </w:pPr>
      <w:r>
        <w:t>к) проявлять корректность и внимательность в обращении с гражданами и должностными лицами;</w:t>
      </w:r>
    </w:p>
    <w:p w:rsidR="00297BFC" w:rsidRDefault="00297BFC">
      <w:pPr>
        <w:pStyle w:val="ConsPlusNormal"/>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297BFC" w:rsidRDefault="00297BFC">
      <w:pPr>
        <w:pStyle w:val="ConsPlusNormal"/>
        <w:ind w:firstLine="540"/>
        <w:jc w:val="both"/>
      </w:pPr>
      <w: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297BFC" w:rsidRDefault="00297BFC">
      <w:pPr>
        <w:pStyle w:val="ConsPlusNormal"/>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97BFC" w:rsidRDefault="00297BFC">
      <w:pPr>
        <w:pStyle w:val="ConsPlusNormal"/>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w:t>
      </w:r>
    </w:p>
    <w:p w:rsidR="00297BFC" w:rsidRDefault="00297BFC">
      <w:pPr>
        <w:pStyle w:val="ConsPlusNormal"/>
        <w:ind w:firstLine="540"/>
        <w:jc w:val="both"/>
      </w:pPr>
      <w: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297BFC" w:rsidRDefault="00297BFC">
      <w:pPr>
        <w:pStyle w:val="ConsPlusNormal"/>
        <w:ind w:firstLine="540"/>
        <w:jc w:val="both"/>
      </w:pPr>
      <w:r>
        <w:t>р) соблюдать установленные в органе местного самоуправления правила публичных выступлений и предоставления служебной информации;</w:t>
      </w:r>
    </w:p>
    <w:p w:rsidR="00297BFC" w:rsidRDefault="00297BFC">
      <w:pPr>
        <w:pStyle w:val="ConsPlusNormal"/>
        <w:ind w:firstLine="540"/>
        <w:jc w:val="both"/>
      </w:pPr>
      <w: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97BFC" w:rsidRDefault="00297BFC">
      <w:pPr>
        <w:pStyle w:val="ConsPlusNormal"/>
        <w:ind w:firstLine="54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97BFC" w:rsidRDefault="00297BFC">
      <w:pPr>
        <w:pStyle w:val="ConsPlusNormal"/>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297BFC" w:rsidRDefault="00297BFC">
      <w:pPr>
        <w:pStyle w:val="ConsPlusNormal"/>
        <w:ind w:firstLine="540"/>
        <w:jc w:val="both"/>
      </w:pPr>
      <w:r>
        <w:t xml:space="preserve">12. </w:t>
      </w:r>
      <w:proofErr w:type="gramStart"/>
      <w:r>
        <w:t xml:space="preserve">Муниципальные служащие обязаны соблюдать </w:t>
      </w:r>
      <w:hyperlink r:id="rId11"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297BFC" w:rsidRDefault="00297BFC">
      <w:pPr>
        <w:pStyle w:val="ConsPlusNormal"/>
        <w:ind w:firstLine="540"/>
        <w:jc w:val="both"/>
      </w:pPr>
      <w:r>
        <w:t>13.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97BFC" w:rsidRDefault="00297BFC">
      <w:pPr>
        <w:pStyle w:val="ConsPlusNormal"/>
        <w:ind w:firstLine="540"/>
        <w:jc w:val="both"/>
      </w:pPr>
      <w:r>
        <w:t>14.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97BFC" w:rsidRDefault="00297BFC">
      <w:pPr>
        <w:pStyle w:val="ConsPlusNormal"/>
        <w:ind w:firstLine="540"/>
        <w:jc w:val="both"/>
      </w:pPr>
      <w:r>
        <w:t>15.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97BFC" w:rsidRDefault="00297BFC">
      <w:pPr>
        <w:pStyle w:val="ConsPlusNormal"/>
        <w:ind w:firstLine="540"/>
        <w:jc w:val="both"/>
      </w:pPr>
      <w: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lastRenderedPageBreak/>
        <w:t>него личной заинтересованности, которая влияет или может повлиять на надлежащее исполнение им должностных обязанностей.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нормативными правовыми актами Московской области.</w:t>
      </w:r>
    </w:p>
    <w:p w:rsidR="00297BFC" w:rsidRDefault="00297BFC">
      <w:pPr>
        <w:pStyle w:val="ConsPlusNormal"/>
        <w:ind w:firstLine="540"/>
        <w:jc w:val="both"/>
      </w:pPr>
      <w: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97BFC" w:rsidRDefault="00297BFC">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97BFC" w:rsidRDefault="00297BFC">
      <w:pPr>
        <w:pStyle w:val="ConsPlusNormal"/>
        <w:ind w:firstLine="540"/>
        <w:jc w:val="both"/>
      </w:pPr>
      <w:r>
        <w:t>18.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Московской области и передаются муниципальным служащим по акту в орган, в котором он замещает должность муниципальной службы, за исключением случаев, установленных законодательством Российской Федерации.</w:t>
      </w:r>
    </w:p>
    <w:p w:rsidR="00297BFC" w:rsidRDefault="00297BFC">
      <w:pPr>
        <w:pStyle w:val="ConsPlusNormal"/>
        <w:ind w:firstLine="540"/>
        <w:jc w:val="both"/>
      </w:pPr>
      <w:r>
        <w:t>19.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297BFC" w:rsidRDefault="00297BFC">
      <w:pPr>
        <w:pStyle w:val="ConsPlusNormal"/>
        <w:ind w:firstLine="540"/>
        <w:jc w:val="both"/>
      </w:pPr>
      <w:r>
        <w:t>20.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297BFC" w:rsidRDefault="00297BFC">
      <w:pPr>
        <w:pStyle w:val="ConsPlusNormal"/>
        <w:ind w:firstLine="540"/>
        <w:jc w:val="both"/>
      </w:pPr>
      <w:r>
        <w:t>21. Муниципальный служащий, наделенный организационно-распорядительными полномочиями по отношению к другим муниципальным служащим, призван:</w:t>
      </w:r>
    </w:p>
    <w:p w:rsidR="00297BFC" w:rsidRDefault="00297BFC">
      <w:pPr>
        <w:pStyle w:val="ConsPlusNormal"/>
        <w:ind w:firstLine="540"/>
        <w:jc w:val="both"/>
      </w:pPr>
      <w:r>
        <w:t>а) принимать меры по предотвращению и урегулированию конфликта интересов;</w:t>
      </w:r>
    </w:p>
    <w:p w:rsidR="00297BFC" w:rsidRDefault="00297BFC">
      <w:pPr>
        <w:pStyle w:val="ConsPlusNormal"/>
        <w:ind w:firstLine="540"/>
        <w:jc w:val="both"/>
      </w:pPr>
      <w:r>
        <w:t>б) принимать меры по предупреждению коррупции;</w:t>
      </w:r>
    </w:p>
    <w:p w:rsidR="00297BFC" w:rsidRDefault="00297BFC">
      <w:pPr>
        <w:pStyle w:val="ConsPlusNormal"/>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297BFC" w:rsidRDefault="00297BFC">
      <w:pPr>
        <w:pStyle w:val="ConsPlusNormal"/>
        <w:ind w:firstLine="540"/>
        <w:jc w:val="both"/>
      </w:pPr>
      <w:r>
        <w:t>23.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97BFC" w:rsidRDefault="00297BFC">
      <w:pPr>
        <w:pStyle w:val="ConsPlusNormal"/>
        <w:ind w:firstLine="540"/>
        <w:jc w:val="both"/>
      </w:pPr>
      <w:r>
        <w:t>24.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97BFC" w:rsidRDefault="00297BFC">
      <w:pPr>
        <w:pStyle w:val="ConsPlusNormal"/>
        <w:ind w:firstLine="540"/>
        <w:jc w:val="both"/>
      </w:pPr>
    </w:p>
    <w:p w:rsidR="00297BFC" w:rsidRDefault="00297BFC">
      <w:pPr>
        <w:pStyle w:val="ConsPlusNormal"/>
        <w:jc w:val="center"/>
        <w:outlineLvl w:val="1"/>
      </w:pPr>
      <w:r>
        <w:t xml:space="preserve">III. </w:t>
      </w:r>
      <w:proofErr w:type="gramStart"/>
      <w:r>
        <w:t>Рекомендательные этические правила служебного</w:t>
      </w:r>
      <w:proofErr w:type="gramEnd"/>
    </w:p>
    <w:p w:rsidR="00297BFC" w:rsidRDefault="00297BFC">
      <w:pPr>
        <w:pStyle w:val="ConsPlusNormal"/>
        <w:jc w:val="center"/>
      </w:pPr>
      <w:r>
        <w:t>поведения муниципальных служащих</w:t>
      </w:r>
    </w:p>
    <w:p w:rsidR="00297BFC" w:rsidRDefault="00297BFC">
      <w:pPr>
        <w:pStyle w:val="ConsPlusNormal"/>
        <w:ind w:firstLine="540"/>
        <w:jc w:val="both"/>
      </w:pPr>
    </w:p>
    <w:p w:rsidR="00297BFC" w:rsidRDefault="00297BFC">
      <w:pPr>
        <w:pStyle w:val="ConsPlusNormal"/>
        <w:ind w:firstLine="540"/>
        <w:jc w:val="both"/>
      </w:pPr>
      <w:r>
        <w:t xml:space="preserve">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lastRenderedPageBreak/>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97BFC" w:rsidRDefault="00297BFC">
      <w:pPr>
        <w:pStyle w:val="ConsPlusNormal"/>
        <w:ind w:firstLine="540"/>
        <w:jc w:val="both"/>
      </w:pPr>
      <w:r>
        <w:t xml:space="preserve">26. В служебном поведении муниципальный служащий воздерживается </w:t>
      </w:r>
      <w:proofErr w:type="gramStart"/>
      <w:r>
        <w:t>от</w:t>
      </w:r>
      <w:proofErr w:type="gramEnd"/>
      <w:r>
        <w:t>:</w:t>
      </w:r>
    </w:p>
    <w:p w:rsidR="00297BFC" w:rsidRDefault="00297BFC">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97BFC" w:rsidRDefault="00297BFC">
      <w:pPr>
        <w:pStyle w:val="ConsPlusNormal"/>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297BFC" w:rsidRDefault="00297BFC">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297BFC" w:rsidRDefault="00297BFC">
      <w:pPr>
        <w:pStyle w:val="ConsPlusNormal"/>
        <w:ind w:firstLine="540"/>
        <w:jc w:val="both"/>
      </w:pPr>
      <w:r>
        <w:t>г) курения во время служебных совещаний, бесед, иного служебного общения с гражданами.</w:t>
      </w:r>
    </w:p>
    <w:p w:rsidR="00297BFC" w:rsidRDefault="00297BFC">
      <w:pPr>
        <w:pStyle w:val="ConsPlusNormal"/>
        <w:ind w:firstLine="540"/>
        <w:jc w:val="both"/>
      </w:pPr>
      <w:r>
        <w:t>27.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97BFC" w:rsidRDefault="00297BFC">
      <w:pPr>
        <w:pStyle w:val="ConsPlusNormal"/>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97BFC" w:rsidRDefault="00297BFC">
      <w:pPr>
        <w:pStyle w:val="ConsPlusNormal"/>
        <w:ind w:firstLine="540"/>
        <w:jc w:val="both"/>
      </w:pPr>
      <w:r>
        <w:t>28.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97BFC" w:rsidRDefault="00297BFC">
      <w:pPr>
        <w:pStyle w:val="ConsPlusNormal"/>
        <w:ind w:firstLine="540"/>
        <w:jc w:val="both"/>
      </w:pPr>
    </w:p>
    <w:p w:rsidR="00297BFC" w:rsidRDefault="00297BFC">
      <w:pPr>
        <w:pStyle w:val="ConsPlusNormal"/>
        <w:jc w:val="center"/>
        <w:outlineLvl w:val="1"/>
      </w:pPr>
      <w:r>
        <w:t>IV. Ответственность за нарушение положений Кодекса</w:t>
      </w:r>
    </w:p>
    <w:p w:rsidR="00297BFC" w:rsidRDefault="00297BFC">
      <w:pPr>
        <w:pStyle w:val="ConsPlusNormal"/>
        <w:ind w:firstLine="540"/>
        <w:jc w:val="both"/>
      </w:pPr>
    </w:p>
    <w:p w:rsidR="00297BFC" w:rsidRDefault="00297BFC">
      <w:pPr>
        <w:pStyle w:val="ConsPlusNormal"/>
        <w:ind w:firstLine="540"/>
        <w:jc w:val="both"/>
      </w:pPr>
      <w:r>
        <w:t xml:space="preserve">29. </w:t>
      </w:r>
      <w:proofErr w:type="gramStart"/>
      <w:r>
        <w:t xml:space="preserve">Нарушение муниципальным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12"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w:t>
      </w:r>
      <w:proofErr w:type="gramEnd"/>
      <w:r>
        <w:t xml:space="preserve"> законами, нарушение положений Кодекса влечет применение к муниципальному служащему мер юридической ответственности.</w:t>
      </w:r>
    </w:p>
    <w:p w:rsidR="00297BFC" w:rsidRDefault="00297BFC">
      <w:pPr>
        <w:pStyle w:val="ConsPlusNormal"/>
        <w:ind w:firstLine="540"/>
        <w:jc w:val="both"/>
      </w:pPr>
      <w: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97BFC" w:rsidRDefault="00297BFC">
      <w:pPr>
        <w:pStyle w:val="ConsPlusNormal"/>
      </w:pPr>
    </w:p>
    <w:p w:rsidR="00297BFC" w:rsidRDefault="00297BFC">
      <w:pPr>
        <w:pStyle w:val="ConsPlusNormal"/>
      </w:pPr>
    </w:p>
    <w:p w:rsidR="00297BFC" w:rsidRDefault="00297BFC">
      <w:pPr>
        <w:pStyle w:val="ConsPlusNormal"/>
        <w:pBdr>
          <w:top w:val="single" w:sz="6" w:space="0" w:color="auto"/>
        </w:pBdr>
        <w:spacing w:before="100" w:after="100"/>
        <w:jc w:val="both"/>
        <w:rPr>
          <w:sz w:val="2"/>
          <w:szCs w:val="2"/>
        </w:rPr>
      </w:pPr>
    </w:p>
    <w:p w:rsidR="004201CC" w:rsidRDefault="004201CC">
      <w:bookmarkStart w:id="1" w:name="_GoBack"/>
      <w:bookmarkEnd w:id="1"/>
    </w:p>
    <w:sectPr w:rsidR="004201CC" w:rsidSect="0010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FC"/>
    <w:rsid w:val="00297BFC"/>
    <w:rsid w:val="0042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B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B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DCA012255ADD42AD74BADA1A254C60814D23E618A794D8A21C8BE5Cf5I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BDCA012255ADD42AD74BADA1A254C60814D03B6082794D8A21C8BE5Cf5ICM" TargetMode="External"/><Relationship Id="rId12" Type="http://schemas.openxmlformats.org/officeDocument/2006/relationships/hyperlink" Target="consultantplus://offline/ref=A2BDCA012255ADD42AD74BADA1A254C60B1DD037648D794D8A21C8BE5Cf5I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BDCA012255ADD42AD74BADA1A254C6081CD73B6DDD2E4FDB74C6fBIBM" TargetMode="External"/><Relationship Id="rId11" Type="http://schemas.openxmlformats.org/officeDocument/2006/relationships/hyperlink" Target="consultantplus://offline/ref=A2BDCA012255ADD42AD74BADA1A254C6081CD73B6DDD2E4FDB74C6fBIB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2BDCA012255ADD42AD74BADA1A254C6021DD53E6F8024478278C4BCf5IBM" TargetMode="External"/><Relationship Id="rId4" Type="http://schemas.openxmlformats.org/officeDocument/2006/relationships/webSettings" Target="webSettings.xml"/><Relationship Id="rId9" Type="http://schemas.openxmlformats.org/officeDocument/2006/relationships/hyperlink" Target="consultantplus://offline/ref=A2BDCA012255ADD42AD74BADA1A254C60814D23E618F794D8A21C8BE5Cf5I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2017-03-14T12:08:00Z</dcterms:created>
  <dcterms:modified xsi:type="dcterms:W3CDTF">2017-03-14T12:08:00Z</dcterms:modified>
</cp:coreProperties>
</file>