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9E9" w:rsidRPr="007A2B3D" w:rsidRDefault="00002970" w:rsidP="007A2B3D">
      <w:pPr>
        <w:spacing w:line="360" w:lineRule="auto"/>
        <w:ind w:firstLine="709"/>
        <w:jc w:val="center"/>
      </w:pPr>
      <w:r w:rsidRPr="00D22800">
        <w:rPr>
          <w:rStyle w:val="23"/>
          <w:rFonts w:eastAsiaTheme="minorEastAsia"/>
          <w:sz w:val="28"/>
          <w:szCs w:val="28"/>
        </w:rPr>
        <w:t>«Уголовная ответственность за незаконное приобретение и хранение наркотических средств»</w:t>
      </w:r>
    </w:p>
    <w:p w:rsidR="007929E9" w:rsidRPr="007A2B3D" w:rsidRDefault="00002970" w:rsidP="00D22800">
      <w:pPr>
        <w:spacing w:line="360" w:lineRule="auto"/>
        <w:ind w:firstLine="709"/>
      </w:pPr>
      <w:r w:rsidRPr="00D22800">
        <w:rPr>
          <w:rStyle w:val="11"/>
          <w:rFonts w:eastAsiaTheme="minorEastAsia"/>
          <w:sz w:val="28"/>
          <w:szCs w:val="28"/>
        </w:rPr>
        <w:t>Статьей</w:t>
      </w:r>
      <w:r w:rsidR="007A2B3D">
        <w:rPr>
          <w:rStyle w:val="11"/>
          <w:rFonts w:eastAsiaTheme="minorEastAsia"/>
          <w:sz w:val="28"/>
          <w:szCs w:val="28"/>
        </w:rPr>
        <w:t xml:space="preserve"> </w:t>
      </w:r>
      <w:r w:rsidRPr="00D22800">
        <w:rPr>
          <w:rStyle w:val="11"/>
          <w:rFonts w:eastAsiaTheme="minorEastAsia"/>
          <w:sz w:val="28"/>
          <w:szCs w:val="28"/>
        </w:rPr>
        <w:t xml:space="preserve"> 228 Уголовного кодекса Российской Федерации предусмотрена уголовная ответственность за незаконные приобретение, хранение, перевозка, изготовление, переработка наркотических средств, психотропных веществ или их аналогов, а также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rsidR="007929E9" w:rsidRPr="00D22800" w:rsidRDefault="00002970" w:rsidP="00D22800">
      <w:pPr>
        <w:spacing w:line="360" w:lineRule="auto"/>
        <w:ind w:firstLine="709"/>
      </w:pPr>
      <w:r w:rsidRPr="00D22800">
        <w:rPr>
          <w:rStyle w:val="11"/>
          <w:rFonts w:eastAsiaTheme="minorEastAsia"/>
          <w:sz w:val="28"/>
          <w:szCs w:val="28"/>
        </w:rPr>
        <w:t>Наркотические средства - это вещества синтетического или естественного происхождения, препараты, растения, включенные в Перечень наркотических средств, психотропных веществ и их прекурсоров, подлежащих контролю в Российской Федерации, утвержденный Постановлением Правительства РФ от 30.06.1998 № 681, в соответствии с законодательством РФ, международными договорами РФ, в том числе Единой конвенцией о наркотических средствах 1961 года.</w:t>
      </w:r>
    </w:p>
    <w:p w:rsidR="007929E9" w:rsidRPr="007A2B3D" w:rsidRDefault="00002970" w:rsidP="00D22800">
      <w:pPr>
        <w:spacing w:line="360" w:lineRule="auto"/>
        <w:ind w:firstLine="709"/>
      </w:pPr>
      <w:r w:rsidRPr="00D22800">
        <w:rPr>
          <w:rStyle w:val="11"/>
          <w:rFonts w:eastAsiaTheme="minorEastAsia"/>
          <w:sz w:val="28"/>
          <w:szCs w:val="28"/>
        </w:rPr>
        <w:t>При этом, уголовная ответственность наступает только за незаконные приобретение, хранение, перевозку, изготовление и переработку наркотических средств, совершенные в значительном, крупном и особо крупном размерах, которые определяются Постановлением Правительства РФ от 01.10.2012 № 1002 (ред. от 09.12.2014) «Об утверждении значительного, крупного и особо крупного размеров наркотических средств и психотропных веществ, а также значительного, крупного и особо крупного размеров для растений, содержащих наркотические средства или психотропные вещества, либо их частей, содержащих наркотические средства или психотропные вещества, для целей статей 228, 228.1, 229 и 229.1 Уголовного кодекса Российской Федерации».</w:t>
      </w:r>
    </w:p>
    <w:p w:rsidR="007929E9" w:rsidRPr="00D22800" w:rsidRDefault="00002970" w:rsidP="00D22800">
      <w:pPr>
        <w:spacing w:line="360" w:lineRule="auto"/>
        <w:ind w:firstLine="709"/>
      </w:pPr>
      <w:r w:rsidRPr="00D22800">
        <w:rPr>
          <w:rStyle w:val="11"/>
          <w:rFonts w:eastAsiaTheme="minorEastAsia"/>
          <w:sz w:val="28"/>
          <w:szCs w:val="28"/>
        </w:rPr>
        <w:t>В зависимости от массы наркотического средства, которое лицо незаконно приобрело, хранило и т.д. санкцией статьи 228 Уголовного кодекса Российской</w:t>
      </w:r>
      <w:r w:rsidR="00D22800">
        <w:rPr>
          <w:rStyle w:val="11"/>
          <w:rFonts w:eastAsiaTheme="minorEastAsia"/>
          <w:sz w:val="28"/>
          <w:szCs w:val="28"/>
        </w:rPr>
        <w:t xml:space="preserve"> </w:t>
      </w:r>
      <w:r w:rsidRPr="00D22800">
        <w:rPr>
          <w:rStyle w:val="11"/>
          <w:rFonts w:eastAsiaTheme="minorEastAsia"/>
          <w:sz w:val="28"/>
          <w:szCs w:val="28"/>
        </w:rPr>
        <w:t>Федерации предусмотрено наказание вплоть до лишения свободы на срок до 15 лет.</w:t>
      </w:r>
    </w:p>
    <w:p w:rsidR="007929E9" w:rsidRPr="00D22800" w:rsidRDefault="00002970" w:rsidP="00D22800">
      <w:pPr>
        <w:spacing w:line="360" w:lineRule="auto"/>
        <w:ind w:firstLine="709"/>
      </w:pPr>
      <w:r w:rsidRPr="00D22800">
        <w:rPr>
          <w:rStyle w:val="11"/>
          <w:rFonts w:eastAsiaTheme="minorEastAsia"/>
          <w:sz w:val="28"/>
          <w:szCs w:val="28"/>
        </w:rPr>
        <w:t>Вместе с тем, ответственность за незаконные приобретение, хранение, перевозка, изготовление, переработка без цели сбыта наркотических средств, психотропных веществ или их аналогов, массой менее значительного размера предусмотрена ст. 6.8. Кодекса об административных правонарушениях Российской Федерации.</w:t>
      </w:r>
    </w:p>
    <w:p w:rsidR="007929E9" w:rsidRPr="00D22800" w:rsidRDefault="00002970" w:rsidP="00D22800">
      <w:pPr>
        <w:spacing w:line="360" w:lineRule="auto"/>
        <w:ind w:firstLine="709"/>
      </w:pPr>
      <w:r w:rsidRPr="00D22800">
        <w:rPr>
          <w:rStyle w:val="11"/>
          <w:rFonts w:eastAsiaTheme="minorEastAsia"/>
          <w:sz w:val="28"/>
          <w:szCs w:val="28"/>
        </w:rPr>
        <w:lastRenderedPageBreak/>
        <w:t>Кроме того, следует отметить, что уголовная ответственность по ст. 228 УК РФ наступает только за незаконные приобретение, хранение, перевозка, изготовление, переработка без цели сбыта наркотических средств, психотропных веществ или их аналогов, совершенные без цели сбыта.</w:t>
      </w:r>
    </w:p>
    <w:p w:rsidR="007929E9" w:rsidRPr="00D22800" w:rsidRDefault="00002970" w:rsidP="00D22800">
      <w:pPr>
        <w:spacing w:line="360" w:lineRule="auto"/>
        <w:ind w:firstLine="709"/>
      </w:pPr>
      <w:r w:rsidRPr="00D22800">
        <w:rPr>
          <w:rStyle w:val="11"/>
          <w:rFonts w:eastAsiaTheme="minorEastAsia"/>
          <w:sz w:val="28"/>
          <w:szCs w:val="28"/>
        </w:rPr>
        <w:t>При этом, Примечанием 1 к ст. 228 УК РФ предусмотрено основание освобождения от уголовной ответственности лица, добровольно сдавшего наркотические средства, психотропные вещества или их аналоги и активно способствовавшее раскрытию или пресечению преступлений, связанных с незаконным оборотом указанных средств, веществ или их аналогов.</w:t>
      </w:r>
    </w:p>
    <w:p w:rsidR="007929E9" w:rsidRPr="00D22800" w:rsidRDefault="00002970" w:rsidP="00D22800">
      <w:pPr>
        <w:spacing w:line="360" w:lineRule="auto"/>
        <w:ind w:firstLine="709"/>
      </w:pPr>
      <w:r w:rsidRPr="00D22800">
        <w:rPr>
          <w:rStyle w:val="11"/>
          <w:rFonts w:eastAsiaTheme="minorEastAsia"/>
          <w:sz w:val="28"/>
          <w:szCs w:val="28"/>
        </w:rPr>
        <w:t>Вместе с тем, не может признаваться добровольной сдачей наркотических средств, психотропных веществ или их аналогов изъятие указанных средств, веществ или их аналогов при задержании лица и при производстве следственных действий по обнаружению и изъятию указанных средств, веществ или их аналогов.</w:t>
      </w:r>
    </w:p>
    <w:p w:rsidR="007929E9" w:rsidRPr="00D22800" w:rsidRDefault="00002970" w:rsidP="00D22800">
      <w:pPr>
        <w:spacing w:line="360" w:lineRule="auto"/>
        <w:ind w:firstLine="709"/>
      </w:pPr>
      <w:r w:rsidRPr="00D22800">
        <w:rPr>
          <w:rStyle w:val="11"/>
          <w:rFonts w:eastAsiaTheme="minorEastAsia"/>
          <w:sz w:val="28"/>
          <w:szCs w:val="28"/>
        </w:rPr>
        <w:t>Так, городской прокуратурой 22.12.2014 утверждено обвинительное заключение по обвинению Колесникова С.А. в совершении преступления, предусмотренного ч. 2 ст. 228 УК РФ, то есть незаконного приобретения и хранения наркотического средства без цели сбыта в крупном размере. Согласно фабуле предъявленного обвинения Колесников С.А. 11.11.2014 незаконно приобрел путем «закладки» наркотическое средство героин массой 3,24 г., что составляет крупный размер, которое незаконно хранил до момента обнаружения и изъятия сотрудниками полиции в ходе личного досмотра, состоявшегося 11.11.2014.</w:t>
      </w:r>
    </w:p>
    <w:p w:rsidR="000C61FF" w:rsidRDefault="00002970" w:rsidP="000C61FF">
      <w:pPr>
        <w:spacing w:line="360" w:lineRule="auto"/>
        <w:ind w:firstLine="709"/>
        <w:rPr>
          <w:rStyle w:val="11"/>
          <w:rFonts w:eastAsiaTheme="minorEastAsia"/>
          <w:sz w:val="28"/>
          <w:szCs w:val="28"/>
        </w:rPr>
      </w:pPr>
      <w:r w:rsidRPr="00D22800">
        <w:rPr>
          <w:rStyle w:val="11"/>
          <w:rFonts w:eastAsiaTheme="minorEastAsia"/>
          <w:sz w:val="28"/>
          <w:szCs w:val="28"/>
        </w:rPr>
        <w:t xml:space="preserve">Городской прокурор </w:t>
      </w:r>
    </w:p>
    <w:p w:rsidR="000C61FF" w:rsidRDefault="00002970" w:rsidP="000C61FF">
      <w:pPr>
        <w:spacing w:line="360" w:lineRule="auto"/>
        <w:ind w:firstLine="709"/>
        <w:rPr>
          <w:rStyle w:val="Exact0"/>
          <w:rFonts w:eastAsiaTheme="minorEastAsia"/>
          <w:spacing w:val="0"/>
          <w:sz w:val="28"/>
          <w:szCs w:val="28"/>
        </w:rPr>
      </w:pPr>
      <w:r w:rsidRPr="00D22800">
        <w:rPr>
          <w:rStyle w:val="11"/>
          <w:rFonts w:eastAsiaTheme="minorEastAsia"/>
          <w:sz w:val="28"/>
          <w:szCs w:val="28"/>
        </w:rPr>
        <w:t>старший советник юстиции</w:t>
      </w:r>
      <w:r w:rsidR="000C61FF" w:rsidRPr="000C61FF">
        <w:rPr>
          <w:rStyle w:val="Exact0"/>
          <w:rFonts w:eastAsiaTheme="minorEastAsia"/>
          <w:spacing w:val="0"/>
          <w:sz w:val="28"/>
          <w:szCs w:val="28"/>
        </w:rPr>
        <w:t xml:space="preserve"> </w:t>
      </w:r>
    </w:p>
    <w:p w:rsidR="000C61FF" w:rsidRPr="00D22800" w:rsidRDefault="000C61FF" w:rsidP="000C61FF">
      <w:pPr>
        <w:spacing w:line="360" w:lineRule="auto"/>
        <w:ind w:firstLine="709"/>
      </w:pPr>
      <w:r w:rsidRPr="00D22800">
        <w:rPr>
          <w:rStyle w:val="Exact0"/>
          <w:rFonts w:eastAsiaTheme="minorEastAsia"/>
          <w:spacing w:val="0"/>
          <w:sz w:val="28"/>
          <w:szCs w:val="28"/>
        </w:rPr>
        <w:t>С.В. Якубов</w:t>
      </w:r>
    </w:p>
    <w:p w:rsidR="007929E9" w:rsidRPr="00D22800" w:rsidRDefault="007929E9" w:rsidP="00D22800">
      <w:pPr>
        <w:spacing w:line="360" w:lineRule="auto"/>
        <w:ind w:firstLine="709"/>
      </w:pPr>
    </w:p>
    <w:sectPr w:rsidR="007929E9" w:rsidRPr="00D22800" w:rsidSect="00D22800">
      <w:type w:val="continuous"/>
      <w:pgSz w:w="11909" w:h="16834"/>
      <w:pgMar w:top="709" w:right="710" w:bottom="1135" w:left="709"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2332" w:rsidRDefault="003D2332" w:rsidP="007929E9">
      <w:r>
        <w:separator/>
      </w:r>
    </w:p>
  </w:endnote>
  <w:endnote w:type="continuationSeparator" w:id="1">
    <w:p w:rsidR="003D2332" w:rsidRDefault="003D2332" w:rsidP="007929E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2332" w:rsidRDefault="003D2332"/>
  </w:footnote>
  <w:footnote w:type="continuationSeparator" w:id="1">
    <w:p w:rsidR="003D2332" w:rsidRDefault="003D2332"/>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81"/>
  <w:drawingGridVerticalSpacing w:val="181"/>
  <w:characterSpacingControl w:val="compressPunctuation"/>
  <w:footnotePr>
    <w:footnote w:id="0"/>
    <w:footnote w:id="1"/>
  </w:footnotePr>
  <w:endnotePr>
    <w:endnote w:id="0"/>
    <w:endnote w:id="1"/>
  </w:endnotePr>
  <w:compat>
    <w:doNotExpandShiftReturn/>
    <w:useFELayout/>
  </w:compat>
  <w:rsids>
    <w:rsidRoot w:val="007929E9"/>
    <w:rsid w:val="00002970"/>
    <w:rsid w:val="000C61FF"/>
    <w:rsid w:val="003D2332"/>
    <w:rsid w:val="007929E9"/>
    <w:rsid w:val="007A2B3D"/>
    <w:rsid w:val="008E577B"/>
    <w:rsid w:val="00D228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B3D"/>
    <w:pPr>
      <w:spacing w:after="0" w:line="240" w:lineRule="auto"/>
    </w:pPr>
    <w:rPr>
      <w:rFonts w:ascii="Times New Roman" w:hAnsi="Times New Roman" w:cs="Courier New"/>
      <w:sz w:val="28"/>
      <w:szCs w:val="24"/>
      <w:lang w:val="ru-RU"/>
    </w:rPr>
  </w:style>
  <w:style w:type="paragraph" w:styleId="1">
    <w:name w:val="heading 1"/>
    <w:basedOn w:val="a"/>
    <w:next w:val="a"/>
    <w:link w:val="10"/>
    <w:uiPriority w:val="9"/>
    <w:qFormat/>
    <w:rsid w:val="00D22800"/>
    <w:pPr>
      <w:keepNext/>
      <w:spacing w:before="240" w:after="60"/>
      <w:outlineLvl w:val="0"/>
    </w:pPr>
    <w:rPr>
      <w:rFonts w:asciiTheme="majorHAnsi" w:eastAsiaTheme="majorEastAsia" w:hAnsiTheme="majorHAnsi" w:cs="Times New Roman"/>
      <w:b/>
      <w:bCs/>
      <w:kern w:val="32"/>
      <w:sz w:val="32"/>
      <w:szCs w:val="32"/>
    </w:rPr>
  </w:style>
  <w:style w:type="paragraph" w:styleId="2">
    <w:name w:val="heading 2"/>
    <w:basedOn w:val="a"/>
    <w:next w:val="a"/>
    <w:link w:val="20"/>
    <w:uiPriority w:val="9"/>
    <w:semiHidden/>
    <w:unhideWhenUsed/>
    <w:qFormat/>
    <w:rsid w:val="00D22800"/>
    <w:pPr>
      <w:keepNext/>
      <w:spacing w:before="240" w:after="60"/>
      <w:outlineLvl w:val="1"/>
    </w:pPr>
    <w:rPr>
      <w:rFonts w:asciiTheme="majorHAnsi" w:eastAsiaTheme="majorEastAsia" w:hAnsiTheme="majorHAnsi" w:cs="Times New Roman"/>
      <w:b/>
      <w:bCs/>
      <w:i/>
      <w:iCs/>
      <w:szCs w:val="28"/>
    </w:rPr>
  </w:style>
  <w:style w:type="paragraph" w:styleId="3">
    <w:name w:val="heading 3"/>
    <w:basedOn w:val="a"/>
    <w:next w:val="a"/>
    <w:link w:val="30"/>
    <w:uiPriority w:val="9"/>
    <w:semiHidden/>
    <w:unhideWhenUsed/>
    <w:qFormat/>
    <w:rsid w:val="00D22800"/>
    <w:pPr>
      <w:keepNext/>
      <w:spacing w:before="240" w:after="60"/>
      <w:outlineLvl w:val="2"/>
    </w:pPr>
    <w:rPr>
      <w:rFonts w:asciiTheme="majorHAnsi" w:eastAsiaTheme="majorEastAsia" w:hAnsiTheme="majorHAnsi" w:cs="Times New Roman"/>
      <w:b/>
      <w:bCs/>
      <w:sz w:val="26"/>
      <w:szCs w:val="26"/>
    </w:rPr>
  </w:style>
  <w:style w:type="paragraph" w:styleId="4">
    <w:name w:val="heading 4"/>
    <w:basedOn w:val="a"/>
    <w:next w:val="a"/>
    <w:link w:val="40"/>
    <w:uiPriority w:val="9"/>
    <w:semiHidden/>
    <w:unhideWhenUsed/>
    <w:qFormat/>
    <w:rsid w:val="00D22800"/>
    <w:pPr>
      <w:keepNext/>
      <w:spacing w:before="240" w:after="60"/>
      <w:outlineLvl w:val="3"/>
    </w:pPr>
    <w:rPr>
      <w:rFonts w:cs="Times New Roman"/>
      <w:b/>
      <w:bCs/>
      <w:szCs w:val="28"/>
    </w:rPr>
  </w:style>
  <w:style w:type="paragraph" w:styleId="5">
    <w:name w:val="heading 5"/>
    <w:basedOn w:val="a"/>
    <w:next w:val="a"/>
    <w:link w:val="50"/>
    <w:uiPriority w:val="9"/>
    <w:semiHidden/>
    <w:unhideWhenUsed/>
    <w:qFormat/>
    <w:rsid w:val="00D22800"/>
    <w:pPr>
      <w:spacing w:before="240" w:after="60"/>
      <w:outlineLvl w:val="4"/>
    </w:pPr>
    <w:rPr>
      <w:rFonts w:cs="Times New Roman"/>
      <w:b/>
      <w:bCs/>
      <w:i/>
      <w:iCs/>
      <w:sz w:val="26"/>
      <w:szCs w:val="26"/>
    </w:rPr>
  </w:style>
  <w:style w:type="paragraph" w:styleId="6">
    <w:name w:val="heading 6"/>
    <w:basedOn w:val="a"/>
    <w:next w:val="a"/>
    <w:link w:val="60"/>
    <w:uiPriority w:val="9"/>
    <w:semiHidden/>
    <w:unhideWhenUsed/>
    <w:qFormat/>
    <w:rsid w:val="00D22800"/>
    <w:pPr>
      <w:spacing w:before="240" w:after="60"/>
      <w:outlineLvl w:val="5"/>
    </w:pPr>
    <w:rPr>
      <w:rFonts w:cs="Times New Roman"/>
      <w:b/>
      <w:bCs/>
      <w:sz w:val="22"/>
      <w:szCs w:val="22"/>
    </w:rPr>
  </w:style>
  <w:style w:type="paragraph" w:styleId="7">
    <w:name w:val="heading 7"/>
    <w:basedOn w:val="a"/>
    <w:next w:val="a"/>
    <w:link w:val="70"/>
    <w:uiPriority w:val="9"/>
    <w:semiHidden/>
    <w:unhideWhenUsed/>
    <w:qFormat/>
    <w:rsid w:val="00D22800"/>
    <w:pPr>
      <w:spacing w:before="240" w:after="60"/>
      <w:outlineLvl w:val="6"/>
    </w:pPr>
    <w:rPr>
      <w:rFonts w:cs="Times New Roman"/>
    </w:rPr>
  </w:style>
  <w:style w:type="paragraph" w:styleId="8">
    <w:name w:val="heading 8"/>
    <w:basedOn w:val="a"/>
    <w:next w:val="a"/>
    <w:link w:val="80"/>
    <w:uiPriority w:val="9"/>
    <w:semiHidden/>
    <w:unhideWhenUsed/>
    <w:qFormat/>
    <w:rsid w:val="00D22800"/>
    <w:pPr>
      <w:spacing w:before="240" w:after="60"/>
      <w:outlineLvl w:val="7"/>
    </w:pPr>
    <w:rPr>
      <w:rFonts w:cs="Times New Roman"/>
      <w:i/>
      <w:iCs/>
    </w:rPr>
  </w:style>
  <w:style w:type="paragraph" w:styleId="9">
    <w:name w:val="heading 9"/>
    <w:basedOn w:val="a"/>
    <w:next w:val="a"/>
    <w:link w:val="90"/>
    <w:uiPriority w:val="9"/>
    <w:semiHidden/>
    <w:unhideWhenUsed/>
    <w:qFormat/>
    <w:rsid w:val="00D22800"/>
    <w:pPr>
      <w:spacing w:before="240" w:after="60"/>
      <w:outlineLvl w:val="8"/>
    </w:pPr>
    <w:rPr>
      <w:rFonts w:asciiTheme="majorHAnsi" w:eastAsiaTheme="majorEastAsia" w:hAnsiTheme="majorHAnsi"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929E9"/>
    <w:rPr>
      <w:color w:val="0066CC"/>
      <w:u w:val="single"/>
    </w:rPr>
  </w:style>
  <w:style w:type="character" w:customStyle="1" w:styleId="Exact">
    <w:name w:val="Основной текст Exact"/>
    <w:basedOn w:val="a0"/>
    <w:rsid w:val="007929E9"/>
    <w:rPr>
      <w:rFonts w:ascii="Times New Roman" w:eastAsia="Times New Roman" w:hAnsi="Times New Roman" w:cs="Times New Roman"/>
      <w:b w:val="0"/>
      <w:bCs w:val="0"/>
      <w:i w:val="0"/>
      <w:iCs w:val="0"/>
      <w:smallCaps w:val="0"/>
      <w:strike w:val="0"/>
      <w:spacing w:val="4"/>
      <w:sz w:val="16"/>
      <w:szCs w:val="16"/>
      <w:u w:val="none"/>
    </w:rPr>
  </w:style>
  <w:style w:type="character" w:customStyle="1" w:styleId="Exact0">
    <w:name w:val="Основной текст Exact"/>
    <w:basedOn w:val="a4"/>
    <w:rsid w:val="007929E9"/>
    <w:rPr>
      <w:spacing w:val="4"/>
      <w:sz w:val="16"/>
      <w:szCs w:val="16"/>
    </w:rPr>
  </w:style>
  <w:style w:type="character" w:customStyle="1" w:styleId="21">
    <w:name w:val="Основной текст (2)_"/>
    <w:basedOn w:val="a0"/>
    <w:link w:val="22"/>
    <w:rsid w:val="007929E9"/>
    <w:rPr>
      <w:rFonts w:ascii="Times New Roman" w:eastAsia="Times New Roman" w:hAnsi="Times New Roman" w:cs="Times New Roman"/>
      <w:b/>
      <w:bCs/>
      <w:i w:val="0"/>
      <w:iCs w:val="0"/>
      <w:smallCaps w:val="0"/>
      <w:strike w:val="0"/>
      <w:sz w:val="17"/>
      <w:szCs w:val="17"/>
      <w:u w:val="none"/>
    </w:rPr>
  </w:style>
  <w:style w:type="character" w:customStyle="1" w:styleId="23">
    <w:name w:val="Основной текст (2)"/>
    <w:basedOn w:val="21"/>
    <w:rsid w:val="007929E9"/>
    <w:rPr>
      <w:color w:val="000000"/>
      <w:spacing w:val="0"/>
      <w:w w:val="100"/>
      <w:position w:val="0"/>
      <w:lang w:val="ru-RU" w:eastAsia="ru-RU" w:bidi="ru-RU"/>
    </w:rPr>
  </w:style>
  <w:style w:type="character" w:customStyle="1" w:styleId="a4">
    <w:name w:val="Основной текст_"/>
    <w:basedOn w:val="a0"/>
    <w:link w:val="24"/>
    <w:rsid w:val="007929E9"/>
    <w:rPr>
      <w:rFonts w:ascii="Times New Roman" w:eastAsia="Times New Roman" w:hAnsi="Times New Roman" w:cs="Times New Roman"/>
      <w:b w:val="0"/>
      <w:bCs w:val="0"/>
      <w:i w:val="0"/>
      <w:iCs w:val="0"/>
      <w:smallCaps w:val="0"/>
      <w:strike w:val="0"/>
      <w:sz w:val="17"/>
      <w:szCs w:val="17"/>
      <w:u w:val="none"/>
    </w:rPr>
  </w:style>
  <w:style w:type="character" w:customStyle="1" w:styleId="11">
    <w:name w:val="Основной текст1"/>
    <w:basedOn w:val="a4"/>
    <w:rsid w:val="007929E9"/>
    <w:rPr>
      <w:color w:val="000000"/>
      <w:spacing w:val="0"/>
      <w:w w:val="100"/>
      <w:position w:val="0"/>
      <w:lang w:val="ru-RU" w:eastAsia="ru-RU" w:bidi="ru-RU"/>
    </w:rPr>
  </w:style>
  <w:style w:type="character" w:customStyle="1" w:styleId="a5">
    <w:name w:val="Основной текст + Полужирный"/>
    <w:basedOn w:val="a4"/>
    <w:rsid w:val="007929E9"/>
    <w:rPr>
      <w:b/>
      <w:bCs/>
      <w:color w:val="000000"/>
      <w:spacing w:val="0"/>
      <w:w w:val="100"/>
      <w:position w:val="0"/>
      <w:lang w:val="ru-RU" w:eastAsia="ru-RU" w:bidi="ru-RU"/>
    </w:rPr>
  </w:style>
  <w:style w:type="paragraph" w:customStyle="1" w:styleId="24">
    <w:name w:val="Основной текст2"/>
    <w:basedOn w:val="a"/>
    <w:link w:val="a4"/>
    <w:rsid w:val="007929E9"/>
    <w:pPr>
      <w:widowControl w:val="0"/>
      <w:shd w:val="clear" w:color="auto" w:fill="FFFFFF"/>
      <w:spacing w:before="180" w:line="211" w:lineRule="exact"/>
      <w:jc w:val="both"/>
    </w:pPr>
    <w:rPr>
      <w:rFonts w:eastAsia="Times New Roman" w:cs="Times New Roman"/>
      <w:sz w:val="17"/>
      <w:szCs w:val="17"/>
    </w:rPr>
  </w:style>
  <w:style w:type="paragraph" w:customStyle="1" w:styleId="22">
    <w:name w:val="Основной текст (2)"/>
    <w:basedOn w:val="a"/>
    <w:link w:val="21"/>
    <w:rsid w:val="007929E9"/>
    <w:pPr>
      <w:widowControl w:val="0"/>
      <w:shd w:val="clear" w:color="auto" w:fill="FFFFFF"/>
      <w:spacing w:after="180" w:line="206" w:lineRule="exact"/>
      <w:jc w:val="center"/>
    </w:pPr>
    <w:rPr>
      <w:rFonts w:eastAsia="Times New Roman" w:cs="Times New Roman"/>
      <w:b/>
      <w:bCs/>
      <w:sz w:val="17"/>
      <w:szCs w:val="17"/>
    </w:rPr>
  </w:style>
  <w:style w:type="character" w:customStyle="1" w:styleId="10">
    <w:name w:val="Заголовок 1 Знак"/>
    <w:basedOn w:val="a0"/>
    <w:link w:val="1"/>
    <w:uiPriority w:val="9"/>
    <w:rsid w:val="00D22800"/>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D22800"/>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D22800"/>
    <w:rPr>
      <w:rFonts w:asciiTheme="majorHAnsi" w:eastAsiaTheme="majorEastAsia" w:hAnsiTheme="majorHAnsi"/>
      <w:b/>
      <w:bCs/>
      <w:sz w:val="26"/>
      <w:szCs w:val="26"/>
    </w:rPr>
  </w:style>
  <w:style w:type="character" w:customStyle="1" w:styleId="40">
    <w:name w:val="Заголовок 4 Знак"/>
    <w:basedOn w:val="a0"/>
    <w:link w:val="4"/>
    <w:uiPriority w:val="9"/>
    <w:rsid w:val="00D22800"/>
    <w:rPr>
      <w:b/>
      <w:bCs/>
      <w:sz w:val="28"/>
      <w:szCs w:val="28"/>
    </w:rPr>
  </w:style>
  <w:style w:type="character" w:customStyle="1" w:styleId="50">
    <w:name w:val="Заголовок 5 Знак"/>
    <w:basedOn w:val="a0"/>
    <w:link w:val="5"/>
    <w:uiPriority w:val="9"/>
    <w:semiHidden/>
    <w:rsid w:val="00D22800"/>
    <w:rPr>
      <w:b/>
      <w:bCs/>
      <w:i/>
      <w:iCs/>
      <w:sz w:val="26"/>
      <w:szCs w:val="26"/>
    </w:rPr>
  </w:style>
  <w:style w:type="character" w:customStyle="1" w:styleId="60">
    <w:name w:val="Заголовок 6 Знак"/>
    <w:basedOn w:val="a0"/>
    <w:link w:val="6"/>
    <w:uiPriority w:val="9"/>
    <w:semiHidden/>
    <w:rsid w:val="00D22800"/>
    <w:rPr>
      <w:b/>
      <w:bCs/>
    </w:rPr>
  </w:style>
  <w:style w:type="character" w:customStyle="1" w:styleId="70">
    <w:name w:val="Заголовок 7 Знак"/>
    <w:basedOn w:val="a0"/>
    <w:link w:val="7"/>
    <w:uiPriority w:val="9"/>
    <w:semiHidden/>
    <w:rsid w:val="00D22800"/>
    <w:rPr>
      <w:sz w:val="24"/>
      <w:szCs w:val="24"/>
    </w:rPr>
  </w:style>
  <w:style w:type="character" w:customStyle="1" w:styleId="80">
    <w:name w:val="Заголовок 8 Знак"/>
    <w:basedOn w:val="a0"/>
    <w:link w:val="8"/>
    <w:uiPriority w:val="9"/>
    <w:semiHidden/>
    <w:rsid w:val="00D22800"/>
    <w:rPr>
      <w:i/>
      <w:iCs/>
      <w:sz w:val="24"/>
      <w:szCs w:val="24"/>
    </w:rPr>
  </w:style>
  <w:style w:type="character" w:customStyle="1" w:styleId="90">
    <w:name w:val="Заголовок 9 Знак"/>
    <w:basedOn w:val="a0"/>
    <w:link w:val="9"/>
    <w:uiPriority w:val="9"/>
    <w:semiHidden/>
    <w:rsid w:val="00D22800"/>
    <w:rPr>
      <w:rFonts w:asciiTheme="majorHAnsi" w:eastAsiaTheme="majorEastAsia" w:hAnsiTheme="majorHAnsi"/>
    </w:rPr>
  </w:style>
  <w:style w:type="paragraph" w:styleId="a6">
    <w:name w:val="Title"/>
    <w:basedOn w:val="a"/>
    <w:next w:val="a"/>
    <w:link w:val="a7"/>
    <w:uiPriority w:val="10"/>
    <w:qFormat/>
    <w:rsid w:val="00D22800"/>
    <w:pPr>
      <w:spacing w:before="240" w:after="60"/>
      <w:jc w:val="center"/>
      <w:outlineLvl w:val="0"/>
    </w:pPr>
    <w:rPr>
      <w:rFonts w:asciiTheme="majorHAnsi" w:eastAsiaTheme="majorEastAsia" w:hAnsiTheme="majorHAnsi" w:cs="Times New Roman"/>
      <w:b/>
      <w:bCs/>
      <w:kern w:val="28"/>
      <w:sz w:val="32"/>
      <w:szCs w:val="32"/>
    </w:rPr>
  </w:style>
  <w:style w:type="character" w:customStyle="1" w:styleId="a7">
    <w:name w:val="Название Знак"/>
    <w:basedOn w:val="a0"/>
    <w:link w:val="a6"/>
    <w:uiPriority w:val="10"/>
    <w:rsid w:val="00D22800"/>
    <w:rPr>
      <w:rFonts w:asciiTheme="majorHAnsi" w:eastAsiaTheme="majorEastAsia" w:hAnsiTheme="majorHAnsi"/>
      <w:b/>
      <w:bCs/>
      <w:kern w:val="28"/>
      <w:sz w:val="32"/>
      <w:szCs w:val="32"/>
    </w:rPr>
  </w:style>
  <w:style w:type="paragraph" w:styleId="a8">
    <w:name w:val="Subtitle"/>
    <w:basedOn w:val="a"/>
    <w:next w:val="a"/>
    <w:link w:val="a9"/>
    <w:uiPriority w:val="11"/>
    <w:qFormat/>
    <w:rsid w:val="00D22800"/>
    <w:pPr>
      <w:spacing w:after="60"/>
      <w:jc w:val="center"/>
      <w:outlineLvl w:val="1"/>
    </w:pPr>
    <w:rPr>
      <w:rFonts w:asciiTheme="majorHAnsi" w:eastAsiaTheme="majorEastAsia" w:hAnsiTheme="majorHAnsi" w:cs="Times New Roman"/>
    </w:rPr>
  </w:style>
  <w:style w:type="character" w:customStyle="1" w:styleId="a9">
    <w:name w:val="Подзаголовок Знак"/>
    <w:basedOn w:val="a0"/>
    <w:link w:val="a8"/>
    <w:uiPriority w:val="11"/>
    <w:rsid w:val="00D22800"/>
    <w:rPr>
      <w:rFonts w:asciiTheme="majorHAnsi" w:eastAsiaTheme="majorEastAsia" w:hAnsiTheme="majorHAnsi"/>
      <w:sz w:val="24"/>
      <w:szCs w:val="24"/>
    </w:rPr>
  </w:style>
  <w:style w:type="character" w:styleId="aa">
    <w:name w:val="Strong"/>
    <w:basedOn w:val="a0"/>
    <w:uiPriority w:val="22"/>
    <w:qFormat/>
    <w:rsid w:val="00D22800"/>
    <w:rPr>
      <w:b/>
      <w:bCs/>
    </w:rPr>
  </w:style>
  <w:style w:type="character" w:styleId="ab">
    <w:name w:val="Emphasis"/>
    <w:basedOn w:val="a0"/>
    <w:uiPriority w:val="20"/>
    <w:qFormat/>
    <w:rsid w:val="00D22800"/>
    <w:rPr>
      <w:rFonts w:asciiTheme="minorHAnsi" w:hAnsiTheme="minorHAnsi"/>
      <w:b/>
      <w:i/>
      <w:iCs/>
    </w:rPr>
  </w:style>
  <w:style w:type="paragraph" w:styleId="ac">
    <w:name w:val="No Spacing"/>
    <w:basedOn w:val="a"/>
    <w:uiPriority w:val="1"/>
    <w:qFormat/>
    <w:rsid w:val="00D22800"/>
    <w:rPr>
      <w:rFonts w:cs="Times New Roman"/>
      <w:szCs w:val="32"/>
    </w:rPr>
  </w:style>
  <w:style w:type="paragraph" w:styleId="ad">
    <w:name w:val="List Paragraph"/>
    <w:basedOn w:val="a"/>
    <w:uiPriority w:val="34"/>
    <w:qFormat/>
    <w:rsid w:val="00D22800"/>
    <w:pPr>
      <w:ind w:left="720"/>
      <w:contextualSpacing/>
    </w:pPr>
    <w:rPr>
      <w:rFonts w:cs="Times New Roman"/>
    </w:rPr>
  </w:style>
  <w:style w:type="paragraph" w:styleId="25">
    <w:name w:val="Quote"/>
    <w:basedOn w:val="a"/>
    <w:next w:val="a"/>
    <w:link w:val="26"/>
    <w:uiPriority w:val="29"/>
    <w:qFormat/>
    <w:rsid w:val="00D22800"/>
    <w:rPr>
      <w:rFonts w:cs="Times New Roman"/>
      <w:i/>
    </w:rPr>
  </w:style>
  <w:style w:type="character" w:customStyle="1" w:styleId="26">
    <w:name w:val="Цитата 2 Знак"/>
    <w:basedOn w:val="a0"/>
    <w:link w:val="25"/>
    <w:uiPriority w:val="29"/>
    <w:rsid w:val="00D22800"/>
    <w:rPr>
      <w:i/>
      <w:sz w:val="24"/>
      <w:szCs w:val="24"/>
    </w:rPr>
  </w:style>
  <w:style w:type="paragraph" w:styleId="ae">
    <w:name w:val="Intense Quote"/>
    <w:basedOn w:val="a"/>
    <w:next w:val="a"/>
    <w:link w:val="af"/>
    <w:uiPriority w:val="30"/>
    <w:qFormat/>
    <w:rsid w:val="00D22800"/>
    <w:pPr>
      <w:ind w:left="720" w:right="720"/>
    </w:pPr>
    <w:rPr>
      <w:rFonts w:cs="Times New Roman"/>
      <w:b/>
      <w:i/>
      <w:szCs w:val="22"/>
    </w:rPr>
  </w:style>
  <w:style w:type="character" w:customStyle="1" w:styleId="af">
    <w:name w:val="Выделенная цитата Знак"/>
    <w:basedOn w:val="a0"/>
    <w:link w:val="ae"/>
    <w:uiPriority w:val="30"/>
    <w:rsid w:val="00D22800"/>
    <w:rPr>
      <w:b/>
      <w:i/>
      <w:sz w:val="24"/>
    </w:rPr>
  </w:style>
  <w:style w:type="character" w:styleId="af0">
    <w:name w:val="Subtle Emphasis"/>
    <w:uiPriority w:val="19"/>
    <w:qFormat/>
    <w:rsid w:val="00D22800"/>
    <w:rPr>
      <w:i/>
      <w:color w:val="5A5A5A" w:themeColor="text1" w:themeTint="A5"/>
    </w:rPr>
  </w:style>
  <w:style w:type="character" w:styleId="af1">
    <w:name w:val="Intense Emphasis"/>
    <w:basedOn w:val="a0"/>
    <w:uiPriority w:val="21"/>
    <w:qFormat/>
    <w:rsid w:val="00D22800"/>
    <w:rPr>
      <w:b/>
      <w:i/>
      <w:sz w:val="24"/>
      <w:szCs w:val="24"/>
      <w:u w:val="single"/>
    </w:rPr>
  </w:style>
  <w:style w:type="character" w:styleId="af2">
    <w:name w:val="Subtle Reference"/>
    <w:basedOn w:val="a0"/>
    <w:uiPriority w:val="31"/>
    <w:qFormat/>
    <w:rsid w:val="00D22800"/>
    <w:rPr>
      <w:sz w:val="24"/>
      <w:szCs w:val="24"/>
      <w:u w:val="single"/>
    </w:rPr>
  </w:style>
  <w:style w:type="character" w:styleId="af3">
    <w:name w:val="Intense Reference"/>
    <w:basedOn w:val="a0"/>
    <w:uiPriority w:val="32"/>
    <w:qFormat/>
    <w:rsid w:val="00D22800"/>
    <w:rPr>
      <w:b/>
      <w:sz w:val="24"/>
      <w:u w:val="single"/>
    </w:rPr>
  </w:style>
  <w:style w:type="character" w:styleId="af4">
    <w:name w:val="Book Title"/>
    <w:basedOn w:val="a0"/>
    <w:uiPriority w:val="33"/>
    <w:qFormat/>
    <w:rsid w:val="00D22800"/>
    <w:rPr>
      <w:rFonts w:asciiTheme="majorHAnsi" w:eastAsiaTheme="majorEastAsia" w:hAnsiTheme="majorHAnsi"/>
      <w:b/>
      <w:i/>
      <w:sz w:val="24"/>
      <w:szCs w:val="24"/>
    </w:rPr>
  </w:style>
  <w:style w:type="paragraph" w:styleId="af5">
    <w:name w:val="TOC Heading"/>
    <w:basedOn w:val="1"/>
    <w:next w:val="a"/>
    <w:uiPriority w:val="39"/>
    <w:semiHidden/>
    <w:unhideWhenUsed/>
    <w:qFormat/>
    <w:rsid w:val="00D22800"/>
    <w:pPr>
      <w:outlineLvl w:val="9"/>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559</Words>
  <Characters>3188</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Userpc1</dc:creator>
  <cp:lastModifiedBy>Userpc1</cp:lastModifiedBy>
  <cp:revision>2</cp:revision>
  <dcterms:created xsi:type="dcterms:W3CDTF">2015-01-28T08:35:00Z</dcterms:created>
  <dcterms:modified xsi:type="dcterms:W3CDTF">2015-01-28T08:58:00Z</dcterms:modified>
</cp:coreProperties>
</file>